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22D36D" w14:textId="77777777" w:rsidR="002B5774" w:rsidRPr="00B313E2" w:rsidRDefault="001B5369" w:rsidP="002B5774">
      <w:pPr>
        <w:jc w:val="center"/>
        <w:rPr>
          <w:rFonts w:ascii="Times New Roman" w:eastAsia="Calibri" w:hAnsi="Times New Roman" w:cs="Times New Roman"/>
          <w:b/>
          <w:sz w:val="28"/>
          <w:szCs w:val="28"/>
        </w:rPr>
      </w:pPr>
      <w:r w:rsidRPr="00B313E2">
        <w:rPr>
          <w:rFonts w:ascii="Times New Roman" w:eastAsia="Calibri" w:hAnsi="Times New Roman" w:cs="Times New Roman"/>
          <w:b/>
          <w:sz w:val="28"/>
          <w:szCs w:val="28"/>
        </w:rPr>
        <w:t>Oznámenie o začatí verejných e</w:t>
      </w:r>
      <w:r w:rsidR="002B5774" w:rsidRPr="00B313E2">
        <w:rPr>
          <w:rFonts w:ascii="Times New Roman" w:eastAsia="Calibri" w:hAnsi="Times New Roman" w:cs="Times New Roman"/>
          <w:b/>
          <w:sz w:val="28"/>
          <w:szCs w:val="28"/>
        </w:rPr>
        <w:t>x</w:t>
      </w:r>
      <w:r w:rsidRPr="00B313E2">
        <w:rPr>
          <w:rFonts w:ascii="Times New Roman" w:eastAsia="Calibri" w:hAnsi="Times New Roman" w:cs="Times New Roman"/>
          <w:b/>
          <w:sz w:val="28"/>
          <w:szCs w:val="28"/>
        </w:rPr>
        <w:t xml:space="preserve"> post konzultácií </w:t>
      </w:r>
    </w:p>
    <w:p w14:paraId="6015EB91" w14:textId="0AE9CC11" w:rsidR="002B5774" w:rsidRPr="00B313E2" w:rsidRDefault="002B5774" w:rsidP="002B5774">
      <w:pPr>
        <w:jc w:val="both"/>
        <w:rPr>
          <w:rFonts w:ascii="Times New Roman" w:eastAsia="Calibri" w:hAnsi="Times New Roman" w:cs="Times New Roman"/>
          <w:sz w:val="24"/>
          <w:szCs w:val="24"/>
        </w:rPr>
      </w:pPr>
      <w:r w:rsidRPr="00B313E2">
        <w:rPr>
          <w:rFonts w:ascii="Times New Roman" w:eastAsia="Calibri" w:hAnsi="Times New Roman" w:cs="Times New Roman"/>
          <w:sz w:val="24"/>
          <w:szCs w:val="24"/>
        </w:rPr>
        <w:t xml:space="preserve">Ministerstvo práce, sociálnych vecí a rodiny Slovenskej republiky oznamuje, že dňa </w:t>
      </w:r>
      <w:r w:rsidR="000D45DD" w:rsidRPr="00B313E2">
        <w:rPr>
          <w:rFonts w:ascii="Times New Roman" w:eastAsia="Calibri" w:hAnsi="Times New Roman" w:cs="Times New Roman"/>
          <w:sz w:val="24"/>
          <w:szCs w:val="24"/>
        </w:rPr>
        <w:br/>
      </w:r>
      <w:r w:rsidR="008243F7" w:rsidRPr="00B313E2">
        <w:rPr>
          <w:rFonts w:ascii="Times New Roman" w:eastAsia="Calibri" w:hAnsi="Times New Roman" w:cs="Times New Roman"/>
          <w:sz w:val="24"/>
          <w:szCs w:val="24"/>
        </w:rPr>
        <w:t>1</w:t>
      </w:r>
      <w:r w:rsidR="00D62177">
        <w:rPr>
          <w:rFonts w:ascii="Times New Roman" w:eastAsia="Calibri" w:hAnsi="Times New Roman" w:cs="Times New Roman"/>
          <w:sz w:val="24"/>
          <w:szCs w:val="24"/>
        </w:rPr>
        <w:t>6</w:t>
      </w:r>
      <w:r w:rsidR="0063616E" w:rsidRPr="00B313E2">
        <w:rPr>
          <w:rFonts w:ascii="Times New Roman" w:eastAsia="Calibri" w:hAnsi="Times New Roman" w:cs="Times New Roman"/>
          <w:sz w:val="24"/>
          <w:szCs w:val="24"/>
        </w:rPr>
        <w:t xml:space="preserve">. </w:t>
      </w:r>
      <w:r w:rsidR="00F876AC" w:rsidRPr="00B313E2">
        <w:rPr>
          <w:rFonts w:ascii="Times New Roman" w:eastAsia="Calibri" w:hAnsi="Times New Roman" w:cs="Times New Roman"/>
          <w:sz w:val="24"/>
          <w:szCs w:val="24"/>
        </w:rPr>
        <w:t>apríla</w:t>
      </w:r>
      <w:r w:rsidR="000D45DD" w:rsidRPr="00B313E2">
        <w:rPr>
          <w:rFonts w:ascii="Times New Roman" w:eastAsia="Calibri" w:hAnsi="Times New Roman" w:cs="Times New Roman"/>
          <w:sz w:val="24"/>
          <w:szCs w:val="24"/>
        </w:rPr>
        <w:t xml:space="preserve"> 2024</w:t>
      </w:r>
      <w:r w:rsidR="0063616E" w:rsidRPr="00B313E2">
        <w:rPr>
          <w:rFonts w:ascii="Times New Roman" w:eastAsia="Calibri" w:hAnsi="Times New Roman" w:cs="Times New Roman"/>
          <w:sz w:val="24"/>
          <w:szCs w:val="24"/>
        </w:rPr>
        <w:t xml:space="preserve"> </w:t>
      </w:r>
      <w:r w:rsidRPr="00B313E2">
        <w:rPr>
          <w:rFonts w:ascii="Times New Roman" w:eastAsia="Calibri" w:hAnsi="Times New Roman" w:cs="Times New Roman"/>
          <w:sz w:val="24"/>
          <w:szCs w:val="24"/>
        </w:rPr>
        <w:t>začína verejné ex post konzultácie s podnikateľskými subjektmi k ex post hodnoteniu nasledovn</w:t>
      </w:r>
      <w:r w:rsidR="00141AAF" w:rsidRPr="00B313E2">
        <w:rPr>
          <w:rFonts w:ascii="Times New Roman" w:eastAsia="Calibri" w:hAnsi="Times New Roman" w:cs="Times New Roman"/>
          <w:sz w:val="24"/>
          <w:szCs w:val="24"/>
        </w:rPr>
        <w:t>ej</w:t>
      </w:r>
      <w:r w:rsidRPr="00B313E2">
        <w:rPr>
          <w:rFonts w:ascii="Times New Roman" w:eastAsia="Calibri" w:hAnsi="Times New Roman" w:cs="Times New Roman"/>
          <w:sz w:val="24"/>
          <w:szCs w:val="24"/>
        </w:rPr>
        <w:t xml:space="preserve"> reguláci</w:t>
      </w:r>
      <w:r w:rsidR="00141AAF" w:rsidRPr="00B313E2">
        <w:rPr>
          <w:rFonts w:ascii="Times New Roman" w:eastAsia="Calibri" w:hAnsi="Times New Roman" w:cs="Times New Roman"/>
          <w:sz w:val="24"/>
          <w:szCs w:val="24"/>
        </w:rPr>
        <w:t>e</w:t>
      </w:r>
      <w:r w:rsidRPr="00B313E2">
        <w:rPr>
          <w:rFonts w:ascii="Times New Roman" w:eastAsia="Calibri" w:hAnsi="Times New Roman" w:cs="Times New Roman"/>
          <w:sz w:val="24"/>
          <w:szCs w:val="24"/>
        </w:rPr>
        <w:t xml:space="preserve"> v súlade s Jednotnou metodikou na posudzovanie vybraných vplyvov. </w:t>
      </w:r>
    </w:p>
    <w:p w14:paraId="43FAF3F7" w14:textId="348FBE71" w:rsidR="002B5774" w:rsidRPr="00B313E2" w:rsidRDefault="002B5774" w:rsidP="002B5774">
      <w:pPr>
        <w:jc w:val="both"/>
        <w:rPr>
          <w:rFonts w:ascii="Times New Roman" w:eastAsia="Calibri" w:hAnsi="Times New Roman" w:cs="Times New Roman"/>
          <w:sz w:val="24"/>
          <w:szCs w:val="24"/>
        </w:rPr>
      </w:pPr>
      <w:r w:rsidRPr="00B313E2" w:rsidDel="001F1A30">
        <w:rPr>
          <w:rFonts w:ascii="Times New Roman" w:eastAsia="Calibri" w:hAnsi="Times New Roman" w:cs="Times New Roman"/>
          <w:b/>
          <w:sz w:val="24"/>
          <w:szCs w:val="24"/>
        </w:rPr>
        <w:t xml:space="preserve">Obdobie vykonania ex post hodnotenia (kalendárny polrok): </w:t>
      </w:r>
      <w:r w:rsidRPr="00B313E2">
        <w:rPr>
          <w:rFonts w:ascii="Times New Roman" w:eastAsia="Calibri" w:hAnsi="Times New Roman" w:cs="Times New Roman"/>
          <w:sz w:val="24"/>
          <w:szCs w:val="24"/>
        </w:rPr>
        <w:t>I/202</w:t>
      </w:r>
      <w:r w:rsidR="000D45DD" w:rsidRPr="00B313E2">
        <w:rPr>
          <w:rFonts w:ascii="Times New Roman" w:eastAsia="Calibri" w:hAnsi="Times New Roman" w:cs="Times New Roman"/>
          <w:sz w:val="24"/>
          <w:szCs w:val="24"/>
        </w:rPr>
        <w:t>4</w:t>
      </w:r>
    </w:p>
    <w:p w14:paraId="0D6E1FDA" w14:textId="77777777" w:rsidR="002B5774" w:rsidRPr="00B313E2" w:rsidRDefault="002B5774" w:rsidP="002B5774">
      <w:pPr>
        <w:jc w:val="both"/>
        <w:rPr>
          <w:rFonts w:ascii="Times New Roman" w:eastAsia="Calibri" w:hAnsi="Times New Roman" w:cs="Times New Roman"/>
          <w:sz w:val="24"/>
          <w:szCs w:val="24"/>
        </w:rPr>
      </w:pPr>
      <w:r w:rsidRPr="00B313E2" w:rsidDel="001F1A30">
        <w:rPr>
          <w:rFonts w:ascii="Times New Roman" w:eastAsia="Calibri" w:hAnsi="Times New Roman" w:cs="Times New Roman"/>
          <w:b/>
          <w:sz w:val="24"/>
          <w:szCs w:val="24"/>
        </w:rPr>
        <w:t xml:space="preserve">Gestor právneho predpisu: </w:t>
      </w:r>
      <w:r w:rsidRPr="00B313E2">
        <w:rPr>
          <w:rFonts w:ascii="Times New Roman" w:eastAsia="Calibri" w:hAnsi="Times New Roman" w:cs="Times New Roman"/>
          <w:sz w:val="24"/>
          <w:szCs w:val="24"/>
        </w:rPr>
        <w:t>Ministerstvo práce, sociálnych vecí a rodiny Slovenskej republiky</w:t>
      </w:r>
    </w:p>
    <w:p w14:paraId="54C8AEDC" w14:textId="53A50070" w:rsidR="002B5774" w:rsidRPr="00B313E2" w:rsidRDefault="002B5774" w:rsidP="002B5774">
      <w:pPr>
        <w:jc w:val="both"/>
        <w:rPr>
          <w:rFonts w:ascii="Times New Roman" w:eastAsia="Calibri" w:hAnsi="Times New Roman" w:cs="Times New Roman"/>
          <w:sz w:val="24"/>
          <w:szCs w:val="24"/>
        </w:rPr>
      </w:pPr>
      <w:r w:rsidRPr="00B313E2" w:rsidDel="001F1A30">
        <w:rPr>
          <w:rFonts w:ascii="Times New Roman" w:eastAsia="Calibri" w:hAnsi="Times New Roman" w:cs="Times New Roman"/>
          <w:b/>
          <w:sz w:val="24"/>
          <w:szCs w:val="24"/>
        </w:rPr>
        <w:t xml:space="preserve">Názov právneho predpisu: </w:t>
      </w:r>
      <w:r w:rsidRPr="00B313E2">
        <w:rPr>
          <w:rFonts w:ascii="Times New Roman" w:eastAsia="Calibri" w:hAnsi="Times New Roman" w:cs="Times New Roman"/>
          <w:sz w:val="24"/>
          <w:szCs w:val="24"/>
        </w:rPr>
        <w:t xml:space="preserve">Zákon č. </w:t>
      </w:r>
      <w:r w:rsidR="008243F7" w:rsidRPr="00B313E2">
        <w:rPr>
          <w:rFonts w:ascii="Times New Roman" w:eastAsia="Calibri" w:hAnsi="Times New Roman" w:cs="Times New Roman"/>
          <w:sz w:val="24"/>
          <w:szCs w:val="24"/>
        </w:rPr>
        <w:t xml:space="preserve">448/2008 Z.z. </w:t>
      </w:r>
      <w:r w:rsidRPr="00B313E2">
        <w:rPr>
          <w:rFonts w:ascii="Times New Roman" w:eastAsia="Calibri" w:hAnsi="Times New Roman" w:cs="Times New Roman"/>
          <w:sz w:val="24"/>
          <w:szCs w:val="24"/>
        </w:rPr>
        <w:t>o</w:t>
      </w:r>
      <w:r w:rsidR="008243F7" w:rsidRPr="00B313E2">
        <w:rPr>
          <w:rFonts w:ascii="Times New Roman" w:eastAsia="Calibri" w:hAnsi="Times New Roman" w:cs="Times New Roman"/>
          <w:sz w:val="24"/>
          <w:szCs w:val="24"/>
        </w:rPr>
        <w:t xml:space="preserve"> zákon o sociálnych službách a o zmene a doplnení zákona č. 455/1991 Zb. o živnostenskom podnikaní (živnostenský zákon) v znení neskorších predpisov </w:t>
      </w:r>
    </w:p>
    <w:p w14:paraId="31E8FE65" w14:textId="77777777" w:rsidR="002B5774" w:rsidRPr="00B313E2" w:rsidRDefault="002B5774" w:rsidP="002B5774">
      <w:pPr>
        <w:tabs>
          <w:tab w:val="center" w:pos="4536"/>
        </w:tabs>
        <w:jc w:val="both"/>
        <w:rPr>
          <w:rFonts w:ascii="Times New Roman" w:eastAsia="Calibri" w:hAnsi="Times New Roman" w:cs="Times New Roman"/>
          <w:b/>
          <w:sz w:val="24"/>
          <w:szCs w:val="24"/>
        </w:rPr>
      </w:pPr>
      <w:r w:rsidRPr="00B313E2" w:rsidDel="001F1A30">
        <w:rPr>
          <w:rFonts w:ascii="Times New Roman" w:eastAsia="Calibri" w:hAnsi="Times New Roman" w:cs="Times New Roman"/>
          <w:b/>
          <w:sz w:val="24"/>
          <w:szCs w:val="24"/>
        </w:rPr>
        <w:t>Špecifikácia:</w:t>
      </w:r>
      <w:r w:rsidRPr="00B313E2">
        <w:rPr>
          <w:rFonts w:ascii="Times New Roman" w:eastAsia="Calibri" w:hAnsi="Times New Roman" w:cs="Times New Roman"/>
          <w:b/>
          <w:sz w:val="24"/>
          <w:szCs w:val="24"/>
        </w:rPr>
        <w:tab/>
      </w:r>
    </w:p>
    <w:p w14:paraId="592BBA77" w14:textId="78060367" w:rsidR="0086197D" w:rsidRPr="00B313E2" w:rsidRDefault="002B5774" w:rsidP="00083555">
      <w:pPr>
        <w:pStyle w:val="Odsekzoznamu"/>
        <w:numPr>
          <w:ilvl w:val="0"/>
          <w:numId w:val="2"/>
        </w:numPr>
        <w:tabs>
          <w:tab w:val="center" w:pos="4536"/>
        </w:tabs>
        <w:ind w:left="709"/>
        <w:jc w:val="both"/>
        <w:rPr>
          <w:rStyle w:val="Hypertextovprepojenie"/>
          <w:color w:val="auto"/>
          <w:u w:val="none"/>
        </w:rPr>
      </w:pPr>
      <w:r w:rsidRPr="00B313E2" w:rsidDel="001F1A30">
        <w:rPr>
          <w:rFonts w:ascii="Times New Roman" w:eastAsia="Calibri" w:hAnsi="Times New Roman" w:cs="Times New Roman"/>
          <w:bCs/>
          <w:sz w:val="24"/>
          <w:szCs w:val="24"/>
        </w:rPr>
        <w:t>Internetový odkaz na ex ante štádium hodnoteného právneho predpisu:</w:t>
      </w:r>
      <w:r w:rsidRPr="00B313E2" w:rsidDel="001F1A30">
        <w:t xml:space="preserve"> </w:t>
      </w:r>
      <w:r w:rsidRPr="00B313E2">
        <w:rPr>
          <w:rStyle w:val="Hypertextovprepojenie"/>
          <w:rFonts w:ascii="Times New Roman" w:eastAsia="Calibri" w:hAnsi="Times New Roman" w:cs="Times New Roman"/>
          <w:bCs/>
          <w:sz w:val="24"/>
          <w:szCs w:val="24"/>
        </w:rPr>
        <w:br/>
      </w:r>
      <w:hyperlink r:id="rId8" w:history="1">
        <w:r w:rsidR="0086197D" w:rsidRPr="00B313E2">
          <w:rPr>
            <w:rStyle w:val="Hypertextovprepojenie"/>
          </w:rPr>
          <w:t>https://www.nrsr.sk/web/Default.aspx?sid=zakony/cpt&amp;ZakZborID=13&amp;CisObdobia=7&amp;ID=242</w:t>
        </w:r>
      </w:hyperlink>
      <w:r w:rsidR="00D12FE5" w:rsidRPr="00B313E2">
        <w:rPr>
          <w:rStyle w:val="Hypertextovprepojenie"/>
          <w:color w:val="auto"/>
          <w:u w:val="none"/>
        </w:rPr>
        <w:t xml:space="preserve"> </w:t>
      </w:r>
    </w:p>
    <w:p w14:paraId="7EF26F6E" w14:textId="77777777" w:rsidR="0086197D" w:rsidRPr="00B313E2" w:rsidRDefault="0086197D" w:rsidP="0086197D">
      <w:pPr>
        <w:pStyle w:val="Odsekzoznamu"/>
        <w:tabs>
          <w:tab w:val="center" w:pos="4536"/>
        </w:tabs>
        <w:ind w:left="709"/>
        <w:jc w:val="both"/>
        <w:rPr>
          <w:rStyle w:val="Hypertextovprepojenie"/>
          <w:color w:val="auto"/>
          <w:u w:val="none"/>
        </w:rPr>
      </w:pPr>
    </w:p>
    <w:p w14:paraId="17809EB9" w14:textId="1803427B" w:rsidR="001A6066" w:rsidRPr="00B313E2" w:rsidRDefault="001A6066" w:rsidP="001A096E">
      <w:pPr>
        <w:pStyle w:val="Odsekzoznamu"/>
        <w:numPr>
          <w:ilvl w:val="0"/>
          <w:numId w:val="2"/>
        </w:numPr>
        <w:tabs>
          <w:tab w:val="center" w:pos="4536"/>
        </w:tabs>
        <w:ind w:left="709"/>
        <w:jc w:val="both"/>
      </w:pPr>
      <w:r w:rsidRPr="006038F3" w:rsidDel="001F1A30">
        <w:rPr>
          <w:rFonts w:ascii="Times New Roman" w:eastAsia="Calibri" w:hAnsi="Times New Roman" w:cs="Times New Roman"/>
          <w:bCs/>
          <w:sz w:val="24"/>
          <w:szCs w:val="24"/>
        </w:rPr>
        <w:t>Číslo legislatívneho procesu hodnoteného právneho predpisu na portáli Slov-Lex:</w:t>
      </w:r>
      <w:r w:rsidRPr="006038F3">
        <w:rPr>
          <w:rFonts w:ascii="Times New Roman" w:eastAsia="Calibri" w:hAnsi="Times New Roman" w:cs="Times New Roman"/>
          <w:bCs/>
          <w:sz w:val="24"/>
          <w:szCs w:val="24"/>
        </w:rPr>
        <w:t xml:space="preserve"> </w:t>
      </w:r>
      <w:r w:rsidR="00F62E84" w:rsidRPr="006038F3">
        <w:rPr>
          <w:rFonts w:ascii="Times New Roman" w:eastAsia="Calibri" w:hAnsi="Times New Roman" w:cs="Times New Roman"/>
          <w:bCs/>
          <w:sz w:val="24"/>
          <w:szCs w:val="24"/>
        </w:rPr>
        <w:t xml:space="preserve">LP 2016/537 </w:t>
      </w:r>
    </w:p>
    <w:p w14:paraId="2DA69CB1" w14:textId="0B68083B" w:rsidR="0086197D" w:rsidRPr="00B313E2" w:rsidRDefault="002B5774" w:rsidP="00FF7D39">
      <w:pPr>
        <w:pStyle w:val="Odsekzoznamu"/>
        <w:numPr>
          <w:ilvl w:val="0"/>
          <w:numId w:val="2"/>
        </w:numPr>
        <w:tabs>
          <w:tab w:val="center" w:pos="4536"/>
        </w:tabs>
        <w:ind w:left="709"/>
        <w:jc w:val="both"/>
        <w:rPr>
          <w:rFonts w:ascii="Times New Roman" w:eastAsia="Calibri" w:hAnsi="Times New Roman" w:cs="Times New Roman"/>
          <w:b/>
          <w:sz w:val="24"/>
          <w:szCs w:val="24"/>
        </w:rPr>
      </w:pPr>
      <w:r w:rsidRPr="00B313E2" w:rsidDel="001F1A30">
        <w:rPr>
          <w:rFonts w:ascii="Times New Roman" w:eastAsia="Calibri" w:hAnsi="Times New Roman" w:cs="Times New Roman"/>
          <w:bCs/>
          <w:sz w:val="24"/>
          <w:szCs w:val="24"/>
        </w:rPr>
        <w:t>Číslo parlamentnej tlače</w:t>
      </w:r>
      <w:r w:rsidR="00FF7D39" w:rsidRPr="00B313E2">
        <w:rPr>
          <w:rFonts w:ascii="Times New Roman" w:eastAsia="Calibri" w:hAnsi="Times New Roman" w:cs="Times New Roman"/>
          <w:bCs/>
          <w:sz w:val="24"/>
          <w:szCs w:val="24"/>
        </w:rPr>
        <w:t xml:space="preserve"> hodnoteného právneho predpisu: </w:t>
      </w:r>
      <w:r w:rsidR="0086197D" w:rsidRPr="00B313E2">
        <w:rPr>
          <w:rFonts w:ascii="Times New Roman" w:eastAsia="Calibri" w:hAnsi="Times New Roman" w:cs="Times New Roman"/>
          <w:bCs/>
          <w:sz w:val="24"/>
          <w:szCs w:val="24"/>
        </w:rPr>
        <w:t>parlament</w:t>
      </w:r>
      <w:r w:rsidR="000E4785" w:rsidRPr="00B313E2">
        <w:rPr>
          <w:rFonts w:ascii="Times New Roman" w:eastAsia="Calibri" w:hAnsi="Times New Roman" w:cs="Times New Roman"/>
          <w:bCs/>
          <w:sz w:val="24"/>
          <w:szCs w:val="24"/>
        </w:rPr>
        <w:t>n</w:t>
      </w:r>
      <w:r w:rsidR="0086197D" w:rsidRPr="00B313E2">
        <w:rPr>
          <w:rFonts w:ascii="Times New Roman" w:eastAsia="Calibri" w:hAnsi="Times New Roman" w:cs="Times New Roman"/>
          <w:bCs/>
          <w:sz w:val="24"/>
          <w:szCs w:val="24"/>
        </w:rPr>
        <w:t xml:space="preserve">á tlač 242 </w:t>
      </w:r>
    </w:p>
    <w:p w14:paraId="2ECD925B" w14:textId="16F048F6" w:rsidR="00D63254" w:rsidRPr="00B313E2" w:rsidRDefault="00FF7D39" w:rsidP="0086197D">
      <w:pPr>
        <w:pStyle w:val="Odsekzoznamu"/>
        <w:tabs>
          <w:tab w:val="center" w:pos="4536"/>
        </w:tabs>
        <w:ind w:left="709"/>
        <w:jc w:val="both"/>
        <w:rPr>
          <w:rFonts w:ascii="Times New Roman" w:eastAsia="Calibri" w:hAnsi="Times New Roman" w:cs="Times New Roman"/>
          <w:b/>
          <w:sz w:val="24"/>
          <w:szCs w:val="24"/>
        </w:rPr>
      </w:pPr>
      <w:r w:rsidRPr="00B313E2">
        <w:rPr>
          <w:rFonts w:ascii="Times New Roman" w:eastAsia="Calibri" w:hAnsi="Times New Roman" w:cs="Times New Roman"/>
          <w:bCs/>
          <w:sz w:val="24"/>
          <w:szCs w:val="24"/>
        </w:rPr>
        <w:t>VII</w:t>
      </w:r>
      <w:r w:rsidR="006038F3">
        <w:rPr>
          <w:rFonts w:ascii="Times New Roman" w:eastAsia="Calibri" w:hAnsi="Times New Roman" w:cs="Times New Roman"/>
          <w:bCs/>
          <w:sz w:val="24"/>
          <w:szCs w:val="24"/>
        </w:rPr>
        <w:t>.</w:t>
      </w:r>
      <w:r w:rsidRPr="00B313E2">
        <w:rPr>
          <w:rFonts w:ascii="Times New Roman" w:eastAsia="Calibri" w:hAnsi="Times New Roman" w:cs="Times New Roman"/>
          <w:bCs/>
          <w:sz w:val="24"/>
          <w:szCs w:val="24"/>
        </w:rPr>
        <w:t xml:space="preserve"> volebné obdobie</w:t>
      </w:r>
      <w:r w:rsidR="00F62E84" w:rsidRPr="00B313E2">
        <w:rPr>
          <w:rFonts w:ascii="Times New Roman" w:eastAsia="Calibri" w:hAnsi="Times New Roman" w:cs="Times New Roman"/>
          <w:bCs/>
          <w:sz w:val="24"/>
          <w:szCs w:val="24"/>
        </w:rPr>
        <w:t xml:space="preserve"> </w:t>
      </w:r>
    </w:p>
    <w:p w14:paraId="5A93F955" w14:textId="1D1E4F1B" w:rsidR="002B5774" w:rsidRPr="00B313E2" w:rsidDel="001F1A30" w:rsidRDefault="002B5774" w:rsidP="00D63254">
      <w:pPr>
        <w:tabs>
          <w:tab w:val="center" w:pos="4536"/>
        </w:tabs>
        <w:jc w:val="both"/>
        <w:rPr>
          <w:rFonts w:ascii="Times New Roman" w:eastAsia="Calibri" w:hAnsi="Times New Roman" w:cs="Times New Roman"/>
          <w:b/>
          <w:sz w:val="24"/>
          <w:szCs w:val="24"/>
        </w:rPr>
      </w:pPr>
      <w:r w:rsidRPr="00B313E2" w:rsidDel="001F1A30">
        <w:rPr>
          <w:rFonts w:ascii="Times New Roman" w:eastAsia="Calibri" w:hAnsi="Times New Roman" w:cs="Times New Roman"/>
          <w:b/>
          <w:sz w:val="24"/>
          <w:szCs w:val="24"/>
        </w:rPr>
        <w:t>Ex post hodnotenie:</w:t>
      </w:r>
    </w:p>
    <w:p w14:paraId="79D10F76" w14:textId="6DCA04C5" w:rsidR="002B5774" w:rsidRPr="00B313E2" w:rsidDel="001F1A30" w:rsidRDefault="00F62E84" w:rsidP="00BE7201">
      <w:pPr>
        <w:spacing w:after="0" w:line="240" w:lineRule="auto"/>
        <w:ind w:left="1416" w:firstLine="708"/>
        <w:jc w:val="both"/>
        <w:rPr>
          <w:rFonts w:ascii="Times New Roman" w:eastAsia="Calibri" w:hAnsi="Times New Roman" w:cs="Times New Roman"/>
          <w:strike/>
          <w:sz w:val="24"/>
          <w:szCs w:val="24"/>
        </w:rPr>
      </w:pPr>
      <w:r w:rsidRPr="00B313E2">
        <w:rPr>
          <w:rFonts w:ascii="MS Gothic" w:eastAsia="MS Gothic" w:hAnsi="MS Gothic" w:cs="Times New Roman" w:hint="eastAsia"/>
          <w:sz w:val="24"/>
          <w:szCs w:val="24"/>
        </w:rPr>
        <w:t xml:space="preserve"> </w:t>
      </w:r>
      <w:r w:rsidRPr="00B313E2">
        <w:rPr>
          <w:rFonts w:ascii="MS Gothic" w:eastAsia="MS Gothic" w:hAnsi="MS Gothic" w:cs="Times New Roman"/>
          <w:sz w:val="24"/>
          <w:szCs w:val="24"/>
        </w:rPr>
        <w:t>X</w:t>
      </w:r>
      <w:r w:rsidRPr="00B313E2">
        <w:rPr>
          <w:rFonts w:ascii="MS Gothic" w:eastAsia="MS Gothic" w:hAnsi="MS Gothic" w:cs="Times New Roman" w:hint="eastAsia"/>
          <w:sz w:val="24"/>
          <w:szCs w:val="24"/>
        </w:rPr>
        <w:t xml:space="preserve"> </w:t>
      </w:r>
      <w:r w:rsidR="002B5774" w:rsidRPr="00B313E2" w:rsidDel="001F1A30">
        <w:rPr>
          <w:rFonts w:ascii="Times New Roman" w:eastAsia="Calibri" w:hAnsi="Times New Roman" w:cs="Times New Roman"/>
          <w:sz w:val="24"/>
          <w:szCs w:val="24"/>
        </w:rPr>
        <w:t>regulácie/regulácií jedného právneho predpisu</w:t>
      </w:r>
    </w:p>
    <w:p w14:paraId="644B1D0C" w14:textId="2B29BEBE" w:rsidR="002B5774" w:rsidRPr="00B313E2" w:rsidRDefault="002B5774" w:rsidP="00BE7201">
      <w:pPr>
        <w:tabs>
          <w:tab w:val="left" w:pos="2127"/>
        </w:tabs>
        <w:spacing w:after="0" w:line="240" w:lineRule="auto"/>
        <w:jc w:val="both"/>
        <w:rPr>
          <w:rFonts w:ascii="Times New Roman" w:eastAsia="Calibri" w:hAnsi="Times New Roman" w:cs="Times New Roman"/>
          <w:sz w:val="24"/>
          <w:szCs w:val="24"/>
        </w:rPr>
      </w:pPr>
      <w:r w:rsidRPr="00B313E2" w:rsidDel="001F1A30">
        <w:rPr>
          <w:rFonts w:ascii="Times New Roman" w:eastAsia="Calibri" w:hAnsi="Times New Roman" w:cs="Times New Roman"/>
          <w:sz w:val="24"/>
          <w:szCs w:val="24"/>
        </w:rPr>
        <w:tab/>
      </w:r>
      <w:sdt>
        <w:sdtPr>
          <w:rPr>
            <w:rFonts w:ascii="Times New Roman" w:eastAsia="Calibri" w:hAnsi="Times New Roman" w:cs="Times New Roman"/>
            <w:sz w:val="24"/>
            <w:szCs w:val="24"/>
          </w:rPr>
          <w:id w:val="-1044292317"/>
        </w:sdtPr>
        <w:sdtEndPr/>
        <w:sdtContent>
          <w:sdt>
            <w:sdtPr>
              <w:rPr>
                <w:rFonts w:ascii="Times New Roman" w:eastAsia="Calibri" w:hAnsi="Times New Roman" w:cs="Times New Roman"/>
                <w:bCs/>
                <w:sz w:val="24"/>
                <w:szCs w:val="24"/>
              </w:rPr>
              <w:id w:val="-1994323941"/>
            </w:sdtPr>
            <w:sdtEndPr/>
            <w:sdtContent>
              <w:r w:rsidR="00F62E84" w:rsidRPr="00B313E2">
                <w:rPr>
                  <w:rFonts w:ascii="Times New Roman" w:eastAsia="Calibri" w:hAnsi="Times New Roman" w:cs="Times New Roman"/>
                  <w:bCs/>
                  <w:sz w:val="24"/>
                  <w:szCs w:val="24"/>
                </w:rPr>
                <w:t xml:space="preserve">    </w:t>
              </w:r>
            </w:sdtContent>
          </w:sdt>
        </w:sdtContent>
      </w:sdt>
      <w:r w:rsidRPr="00B313E2" w:rsidDel="001F1A30">
        <w:rPr>
          <w:rFonts w:ascii="Times New Roman" w:eastAsia="Calibri" w:hAnsi="Times New Roman" w:cs="Times New Roman"/>
          <w:sz w:val="24"/>
          <w:szCs w:val="24"/>
        </w:rPr>
        <w:t xml:space="preserve"> </w:t>
      </w:r>
      <w:r w:rsidR="00F62E84" w:rsidRPr="00B313E2" w:rsidDel="001F1A30">
        <w:rPr>
          <w:rFonts w:ascii="MS Gothic" w:eastAsia="MS Gothic" w:hAnsi="MS Gothic" w:cs="Times New Roman" w:hint="eastAsia"/>
          <w:sz w:val="24"/>
          <w:szCs w:val="24"/>
        </w:rPr>
        <w:t>☐</w:t>
      </w:r>
      <w:r w:rsidR="00F62E84" w:rsidRPr="00B313E2">
        <w:rPr>
          <w:rFonts w:ascii="MS Gothic" w:eastAsia="MS Gothic" w:hAnsi="MS Gothic" w:cs="Times New Roman" w:hint="eastAsia"/>
          <w:sz w:val="24"/>
          <w:szCs w:val="24"/>
        </w:rPr>
        <w:t xml:space="preserve"> </w:t>
      </w:r>
      <w:r w:rsidRPr="00B313E2" w:rsidDel="001F1A30">
        <w:rPr>
          <w:rFonts w:ascii="Times New Roman" w:eastAsia="Calibri" w:hAnsi="Times New Roman" w:cs="Times New Roman"/>
          <w:sz w:val="24"/>
          <w:szCs w:val="24"/>
        </w:rPr>
        <w:t>navzájom súvisiacich regulácií vo viacerých právnych predpisoch</w:t>
      </w:r>
    </w:p>
    <w:p w14:paraId="30A646E1" w14:textId="2CA4A094" w:rsidR="002B5774" w:rsidRPr="00B313E2" w:rsidRDefault="002B5774" w:rsidP="00E704A2">
      <w:pPr>
        <w:tabs>
          <w:tab w:val="left" w:pos="2127"/>
        </w:tabs>
        <w:spacing w:before="240" w:after="0"/>
        <w:jc w:val="both"/>
        <w:rPr>
          <w:rStyle w:val="Hypertextovprepojenie"/>
          <w:rFonts w:ascii="Times New Roman" w:eastAsia="Calibri" w:hAnsi="Times New Roman" w:cs="Times New Roman"/>
          <w:sz w:val="24"/>
          <w:szCs w:val="24"/>
        </w:rPr>
      </w:pPr>
      <w:r w:rsidRPr="00B313E2">
        <w:rPr>
          <w:rFonts w:ascii="Times New Roman" w:eastAsia="Calibri" w:hAnsi="Times New Roman" w:cs="Times New Roman"/>
          <w:b/>
          <w:sz w:val="24"/>
          <w:szCs w:val="24"/>
        </w:rPr>
        <w:t xml:space="preserve">Číslo regulácie: </w:t>
      </w:r>
      <w:r w:rsidR="00F62E84" w:rsidRPr="00B313E2">
        <w:rPr>
          <w:rFonts w:ascii="Times New Roman" w:eastAsia="Calibri" w:hAnsi="Times New Roman" w:cs="Times New Roman"/>
          <w:sz w:val="24"/>
          <w:szCs w:val="24"/>
        </w:rPr>
        <w:t>59</w:t>
      </w:r>
      <w:r w:rsidRPr="00B313E2">
        <w:rPr>
          <w:rFonts w:ascii="Times New Roman" w:eastAsia="Calibri" w:hAnsi="Times New Roman" w:cs="Times New Roman"/>
          <w:sz w:val="24"/>
          <w:szCs w:val="24"/>
        </w:rPr>
        <w:t xml:space="preserve"> </w:t>
      </w:r>
      <w:r w:rsidR="00F62E84" w:rsidRPr="00B313E2">
        <w:rPr>
          <w:rFonts w:ascii="Times New Roman" w:eastAsia="Calibri" w:hAnsi="Times New Roman" w:cs="Times New Roman"/>
          <w:sz w:val="24"/>
          <w:szCs w:val="24"/>
        </w:rPr>
        <w:t xml:space="preserve">a 60 </w:t>
      </w:r>
      <w:r w:rsidRPr="00B313E2">
        <w:rPr>
          <w:rFonts w:ascii="Times New Roman" w:eastAsia="Calibri" w:hAnsi="Times New Roman" w:cs="Times New Roman"/>
          <w:sz w:val="24"/>
          <w:szCs w:val="24"/>
        </w:rPr>
        <w:t xml:space="preserve">– odkaz na register ex post </w:t>
      </w:r>
      <w:r w:rsidR="00F62E84" w:rsidRPr="00B313E2">
        <w:rPr>
          <w:rFonts w:ascii="Times New Roman" w:eastAsia="Calibri" w:hAnsi="Times New Roman" w:cs="Times New Roman"/>
          <w:sz w:val="24"/>
          <w:szCs w:val="24"/>
        </w:rPr>
        <w:t xml:space="preserve">na 1. kalendárny polrok 2024 </w:t>
      </w:r>
      <w:hyperlink r:id="rId9" w:history="1">
        <w:r w:rsidR="00FF7D39" w:rsidRPr="00B313E2">
          <w:rPr>
            <w:rStyle w:val="Hypertextovprepojenie"/>
            <w:rFonts w:ascii="Times New Roman" w:eastAsia="Calibri" w:hAnsi="Times New Roman" w:cs="Times New Roman"/>
            <w:sz w:val="24"/>
            <w:szCs w:val="24"/>
          </w:rPr>
          <w:t>tu</w:t>
        </w:r>
      </w:hyperlink>
    </w:p>
    <w:p w14:paraId="75F9E054" w14:textId="39DFDA9B" w:rsidR="002B5774" w:rsidRPr="00B313E2" w:rsidRDefault="002B5774" w:rsidP="00E704A2">
      <w:pPr>
        <w:tabs>
          <w:tab w:val="left" w:pos="2127"/>
        </w:tabs>
        <w:spacing w:before="240" w:after="0"/>
        <w:jc w:val="both"/>
        <w:rPr>
          <w:rFonts w:ascii="Times New Roman" w:eastAsia="Calibri" w:hAnsi="Times New Roman" w:cs="Times New Roman"/>
          <w:sz w:val="24"/>
          <w:szCs w:val="24"/>
        </w:rPr>
      </w:pPr>
      <w:r w:rsidRPr="00B313E2">
        <w:rPr>
          <w:rFonts w:ascii="Times New Roman" w:eastAsia="Calibri" w:hAnsi="Times New Roman" w:cs="Times New Roman"/>
          <w:b/>
          <w:sz w:val="24"/>
          <w:szCs w:val="24"/>
        </w:rPr>
        <w:t>Lokalizácia:</w:t>
      </w:r>
      <w:r w:rsidR="00E704A2" w:rsidRPr="00B313E2">
        <w:rPr>
          <w:rFonts w:ascii="Times New Roman" w:eastAsia="Calibri" w:hAnsi="Times New Roman" w:cs="Times New Roman"/>
          <w:b/>
          <w:sz w:val="24"/>
          <w:szCs w:val="24"/>
        </w:rPr>
        <w:t xml:space="preserve"> </w:t>
      </w:r>
      <w:r w:rsidR="00F62E84" w:rsidRPr="00B313E2">
        <w:rPr>
          <w:rFonts w:ascii="Times New Roman" w:eastAsia="Calibri" w:hAnsi="Times New Roman" w:cs="Times New Roman"/>
          <w:sz w:val="24"/>
          <w:szCs w:val="24"/>
        </w:rPr>
        <w:t xml:space="preserve">K regulácii č. 59 </w:t>
      </w:r>
      <w:r w:rsidRPr="00B313E2">
        <w:rPr>
          <w:rFonts w:ascii="Times New Roman" w:eastAsia="Calibri" w:hAnsi="Times New Roman" w:cs="Times New Roman"/>
          <w:sz w:val="24"/>
          <w:szCs w:val="24"/>
        </w:rPr>
        <w:t xml:space="preserve">§ </w:t>
      </w:r>
      <w:r w:rsidR="00FF7D39" w:rsidRPr="00B313E2">
        <w:rPr>
          <w:rFonts w:ascii="Times New Roman" w:eastAsia="Calibri" w:hAnsi="Times New Roman" w:cs="Times New Roman"/>
          <w:sz w:val="24"/>
          <w:szCs w:val="24"/>
        </w:rPr>
        <w:t>6</w:t>
      </w:r>
      <w:r w:rsidR="00F62E84" w:rsidRPr="00B313E2">
        <w:rPr>
          <w:rFonts w:ascii="Times New Roman" w:eastAsia="Calibri" w:hAnsi="Times New Roman" w:cs="Times New Roman"/>
          <w:sz w:val="24"/>
          <w:szCs w:val="24"/>
        </w:rPr>
        <w:t xml:space="preserve">3 ods. 4 zákona č. 448/2008 Z.z. </w:t>
      </w:r>
      <w:r w:rsidR="00360233" w:rsidRPr="00B313E2">
        <w:rPr>
          <w:rFonts w:ascii="Times New Roman" w:eastAsia="Calibri" w:hAnsi="Times New Roman" w:cs="Times New Roman"/>
          <w:sz w:val="24"/>
          <w:szCs w:val="24"/>
        </w:rPr>
        <w:t>o</w:t>
      </w:r>
      <w:r w:rsidR="00F62E84" w:rsidRPr="00B313E2">
        <w:rPr>
          <w:rFonts w:ascii="Times New Roman" w:eastAsia="Calibri" w:hAnsi="Times New Roman" w:cs="Times New Roman"/>
          <w:sz w:val="24"/>
          <w:szCs w:val="24"/>
        </w:rPr>
        <w:t> </w:t>
      </w:r>
      <w:r w:rsidR="00360233" w:rsidRPr="00B313E2">
        <w:rPr>
          <w:rFonts w:ascii="Times New Roman" w:eastAsia="Calibri" w:hAnsi="Times New Roman" w:cs="Times New Roman"/>
          <w:sz w:val="24"/>
          <w:szCs w:val="24"/>
        </w:rPr>
        <w:t>sociál</w:t>
      </w:r>
      <w:r w:rsidR="00F62E84" w:rsidRPr="00B313E2">
        <w:rPr>
          <w:rFonts w:ascii="Times New Roman" w:eastAsia="Calibri" w:hAnsi="Times New Roman" w:cs="Times New Roman"/>
          <w:sz w:val="24"/>
          <w:szCs w:val="24"/>
        </w:rPr>
        <w:t xml:space="preserve">nych službách </w:t>
      </w:r>
    </w:p>
    <w:p w14:paraId="575A5363" w14:textId="1B2BD46B" w:rsidR="002B5B50" w:rsidRPr="00B313E2" w:rsidRDefault="00F62E84" w:rsidP="002B5B50">
      <w:pPr>
        <w:tabs>
          <w:tab w:val="left" w:pos="2127"/>
        </w:tabs>
        <w:spacing w:before="240" w:after="0"/>
        <w:jc w:val="both"/>
        <w:rPr>
          <w:rFonts w:ascii="Times New Roman" w:eastAsia="Calibri" w:hAnsi="Times New Roman" w:cs="Times New Roman"/>
          <w:sz w:val="24"/>
          <w:szCs w:val="24"/>
        </w:rPr>
      </w:pPr>
      <w:r w:rsidRPr="00B313E2">
        <w:rPr>
          <w:rFonts w:ascii="Times New Roman" w:eastAsia="Calibri" w:hAnsi="Times New Roman" w:cs="Times New Roman"/>
          <w:sz w:val="24"/>
          <w:szCs w:val="24"/>
        </w:rPr>
        <w:t xml:space="preserve">                      K regulácii č. 60 § 67a ods. 1 a 3 </w:t>
      </w:r>
      <w:r w:rsidR="002B5B50" w:rsidRPr="00B313E2">
        <w:rPr>
          <w:rFonts w:ascii="Times New Roman" w:eastAsia="Calibri" w:hAnsi="Times New Roman" w:cs="Times New Roman"/>
          <w:sz w:val="24"/>
          <w:szCs w:val="24"/>
        </w:rPr>
        <w:t xml:space="preserve">zákona č. 448/2008 Z.z. o sociálnych službách </w:t>
      </w:r>
    </w:p>
    <w:p w14:paraId="0E1FF85F" w14:textId="1690F9A0" w:rsidR="002B5774" w:rsidRPr="00B313E2" w:rsidRDefault="002B5774" w:rsidP="00E704A2">
      <w:pPr>
        <w:tabs>
          <w:tab w:val="left" w:pos="2127"/>
        </w:tabs>
        <w:spacing w:before="240" w:after="0"/>
        <w:jc w:val="both"/>
        <w:rPr>
          <w:rFonts w:ascii="Times New Roman" w:eastAsia="Calibri" w:hAnsi="Times New Roman" w:cs="Times New Roman"/>
          <w:sz w:val="24"/>
          <w:szCs w:val="24"/>
        </w:rPr>
      </w:pPr>
      <w:r w:rsidRPr="00B313E2">
        <w:rPr>
          <w:rFonts w:ascii="Times New Roman" w:eastAsia="Calibri" w:hAnsi="Times New Roman" w:cs="Times New Roman"/>
          <w:b/>
          <w:sz w:val="24"/>
          <w:szCs w:val="24"/>
        </w:rPr>
        <w:t>Dôvod zaradenia regulácie:</w:t>
      </w:r>
      <w:r w:rsidR="00E704A2" w:rsidRPr="00B313E2">
        <w:rPr>
          <w:rFonts w:ascii="Times New Roman" w:eastAsia="Calibri" w:hAnsi="Times New Roman" w:cs="Times New Roman"/>
          <w:b/>
          <w:sz w:val="24"/>
          <w:szCs w:val="24"/>
        </w:rPr>
        <w:t xml:space="preserve"> </w:t>
      </w:r>
      <w:r w:rsidR="00E704A2" w:rsidRPr="00B313E2">
        <w:rPr>
          <w:rFonts w:ascii="Times New Roman" w:eastAsia="Calibri" w:hAnsi="Times New Roman" w:cs="Times New Roman"/>
          <w:sz w:val="24"/>
          <w:szCs w:val="24"/>
        </w:rPr>
        <w:t>JM 10.3 d)</w:t>
      </w:r>
    </w:p>
    <w:p w14:paraId="52C51C02" w14:textId="77777777" w:rsidR="00115CA3" w:rsidRPr="00B313E2" w:rsidRDefault="00115CA3" w:rsidP="00E704A2">
      <w:pPr>
        <w:tabs>
          <w:tab w:val="left" w:pos="2127"/>
        </w:tabs>
        <w:spacing w:before="240" w:after="0"/>
        <w:jc w:val="both"/>
        <w:rPr>
          <w:rFonts w:ascii="Times New Roman" w:eastAsia="Calibri" w:hAnsi="Times New Roman" w:cs="Times New Roman"/>
          <w:b/>
          <w:sz w:val="24"/>
          <w:szCs w:val="24"/>
        </w:rPr>
      </w:pPr>
    </w:p>
    <w:p w14:paraId="5A14DBE9" w14:textId="631CF3F8" w:rsidR="00115CA3" w:rsidRPr="00B313E2" w:rsidRDefault="00F02B31" w:rsidP="00115CA3">
      <w:pPr>
        <w:tabs>
          <w:tab w:val="left" w:pos="2127"/>
        </w:tabs>
        <w:jc w:val="both"/>
        <w:rPr>
          <w:rFonts w:ascii="Times New Roman" w:eastAsia="Calibri" w:hAnsi="Times New Roman" w:cs="Times New Roman"/>
          <w:sz w:val="24"/>
          <w:szCs w:val="24"/>
        </w:rPr>
      </w:pPr>
      <w:r w:rsidRPr="00B313E2">
        <w:rPr>
          <w:rFonts w:ascii="Times New Roman" w:eastAsia="Calibri" w:hAnsi="Times New Roman" w:cs="Times New Roman"/>
          <w:b/>
          <w:sz w:val="24"/>
          <w:szCs w:val="24"/>
        </w:rPr>
        <w:t>Stručný opis regulácie</w:t>
      </w:r>
      <w:r w:rsidR="00115CA3" w:rsidRPr="00B313E2">
        <w:rPr>
          <w:rFonts w:ascii="Times New Roman" w:eastAsia="Calibri" w:hAnsi="Times New Roman" w:cs="Times New Roman"/>
          <w:b/>
          <w:sz w:val="24"/>
          <w:szCs w:val="24"/>
        </w:rPr>
        <w:t xml:space="preserve"> č. 59 </w:t>
      </w:r>
      <w:r w:rsidRPr="00B313E2">
        <w:rPr>
          <w:rFonts w:ascii="Times New Roman" w:eastAsia="Calibri" w:hAnsi="Times New Roman" w:cs="Times New Roman"/>
          <w:b/>
          <w:sz w:val="24"/>
          <w:szCs w:val="24"/>
        </w:rPr>
        <w:t>:</w:t>
      </w:r>
      <w:r w:rsidR="00FF7D39" w:rsidRPr="00B313E2">
        <w:rPr>
          <w:rFonts w:ascii="Times New Roman" w:eastAsia="Calibri" w:hAnsi="Times New Roman" w:cs="Times New Roman"/>
          <w:b/>
          <w:sz w:val="24"/>
          <w:szCs w:val="24"/>
        </w:rPr>
        <w:t xml:space="preserve"> </w:t>
      </w:r>
      <w:r w:rsidR="00115CA3" w:rsidRPr="00B313E2">
        <w:rPr>
          <w:rFonts w:ascii="Times New Roman" w:eastAsia="Calibri" w:hAnsi="Times New Roman" w:cs="Times New Roman"/>
          <w:sz w:val="24"/>
          <w:szCs w:val="24"/>
        </w:rPr>
        <w:t xml:space="preserve">Podmienka vysokoškolského vzdelania na prevádzkovanie jaslí. </w:t>
      </w:r>
    </w:p>
    <w:p w14:paraId="0CCF953E" w14:textId="2271F193" w:rsidR="002B5774" w:rsidRPr="00B313E2" w:rsidRDefault="002B5774" w:rsidP="002B5774">
      <w:pPr>
        <w:tabs>
          <w:tab w:val="left" w:pos="2127"/>
        </w:tabs>
        <w:spacing w:before="240" w:after="0"/>
        <w:jc w:val="both"/>
        <w:rPr>
          <w:rFonts w:ascii="Times New Roman" w:eastAsia="Calibri" w:hAnsi="Times New Roman" w:cs="Times New Roman"/>
          <w:b/>
          <w:sz w:val="24"/>
          <w:szCs w:val="24"/>
        </w:rPr>
      </w:pPr>
      <w:r w:rsidRPr="00B313E2">
        <w:rPr>
          <w:rFonts w:ascii="Times New Roman" w:eastAsia="Calibri" w:hAnsi="Times New Roman" w:cs="Times New Roman"/>
          <w:b/>
          <w:sz w:val="24"/>
          <w:szCs w:val="24"/>
        </w:rPr>
        <w:t>Termín ukončenia verejných konzultácií</w:t>
      </w:r>
      <w:r w:rsidR="00D12FE5" w:rsidRPr="00B313E2">
        <w:rPr>
          <w:rFonts w:ascii="Times New Roman" w:eastAsia="Calibri" w:hAnsi="Times New Roman" w:cs="Times New Roman"/>
          <w:b/>
          <w:sz w:val="24"/>
          <w:szCs w:val="24"/>
        </w:rPr>
        <w:t xml:space="preserve"> </w:t>
      </w:r>
      <w:r w:rsidR="00D62177">
        <w:rPr>
          <w:rFonts w:ascii="Times New Roman" w:eastAsia="Calibri" w:hAnsi="Times New Roman" w:cs="Times New Roman"/>
          <w:sz w:val="24"/>
          <w:szCs w:val="24"/>
        </w:rPr>
        <w:t>14</w:t>
      </w:r>
      <w:r w:rsidR="00D12FE5" w:rsidRPr="00B313E2">
        <w:rPr>
          <w:rFonts w:ascii="Times New Roman" w:eastAsia="Calibri" w:hAnsi="Times New Roman" w:cs="Times New Roman"/>
          <w:sz w:val="24"/>
          <w:szCs w:val="24"/>
        </w:rPr>
        <w:t>. mája 2024</w:t>
      </w:r>
    </w:p>
    <w:p w14:paraId="00DB5069" w14:textId="5E6E7E8B" w:rsidR="00E91FF7" w:rsidRDefault="002B5774" w:rsidP="002B5774">
      <w:pPr>
        <w:tabs>
          <w:tab w:val="left" w:pos="2127"/>
        </w:tabs>
        <w:jc w:val="both"/>
        <w:rPr>
          <w:rFonts w:ascii="Times New Roman" w:eastAsia="Calibri" w:hAnsi="Times New Roman" w:cs="Times New Roman"/>
          <w:sz w:val="24"/>
          <w:szCs w:val="24"/>
        </w:rPr>
      </w:pPr>
      <w:r w:rsidRPr="00B313E2">
        <w:rPr>
          <w:rFonts w:ascii="Times New Roman" w:eastAsia="Calibri" w:hAnsi="Times New Roman" w:cs="Times New Roman"/>
          <w:sz w:val="24"/>
          <w:szCs w:val="24"/>
        </w:rPr>
        <w:t xml:space="preserve">Verejné ex post konzultácie je možné vykonať </w:t>
      </w:r>
      <w:r w:rsidR="00E91FF7">
        <w:rPr>
          <w:rFonts w:ascii="Times New Roman" w:eastAsia="Calibri" w:hAnsi="Times New Roman" w:cs="Times New Roman"/>
          <w:sz w:val="24"/>
          <w:szCs w:val="24"/>
        </w:rPr>
        <w:t xml:space="preserve">formou vyplnenia dotazníka, ktorý je možné nájsť na </w:t>
      </w:r>
      <w:hyperlink r:id="rId10" w:history="1">
        <w:r w:rsidR="00E91FF7" w:rsidRPr="00F2430B">
          <w:rPr>
            <w:rStyle w:val="Hypertextovprepojenie"/>
            <w:rFonts w:ascii="Times New Roman" w:eastAsia="Calibri" w:hAnsi="Times New Roman" w:cs="Times New Roman"/>
            <w:sz w:val="24"/>
            <w:szCs w:val="24"/>
          </w:rPr>
          <w:t>https://www.employment.gov.sk/sk/praca-zamestnanost/ex-post-konzultacie-podnikatelskymi-subjektmi/</w:t>
        </w:r>
      </w:hyperlink>
      <w:bookmarkStart w:id="0" w:name="_GoBack"/>
      <w:bookmarkEnd w:id="0"/>
    </w:p>
    <w:p w14:paraId="2F2E6685" w14:textId="77777777" w:rsidR="002B5774" w:rsidRPr="00B313E2" w:rsidRDefault="002B5774" w:rsidP="002B5774">
      <w:pPr>
        <w:tabs>
          <w:tab w:val="left" w:pos="2127"/>
        </w:tabs>
        <w:jc w:val="both"/>
        <w:rPr>
          <w:rFonts w:ascii="Times New Roman" w:eastAsia="Calibri" w:hAnsi="Times New Roman" w:cs="Times New Roman"/>
          <w:b/>
          <w:sz w:val="24"/>
          <w:szCs w:val="24"/>
        </w:rPr>
      </w:pPr>
      <w:r w:rsidRPr="00B313E2">
        <w:rPr>
          <w:rFonts w:ascii="Times New Roman" w:eastAsia="Calibri" w:hAnsi="Times New Roman" w:cs="Times New Roman"/>
          <w:b/>
          <w:sz w:val="24"/>
          <w:szCs w:val="24"/>
        </w:rPr>
        <w:t>Znenie podnetov z podnikateľského prostredia:</w:t>
      </w:r>
    </w:p>
    <w:p w14:paraId="3A6F4821" w14:textId="77777777" w:rsidR="00115CA3" w:rsidRPr="00B313E2" w:rsidRDefault="00115CA3" w:rsidP="00115CA3">
      <w:pPr>
        <w:tabs>
          <w:tab w:val="left" w:pos="2127"/>
        </w:tabs>
        <w:jc w:val="both"/>
        <w:rPr>
          <w:rFonts w:ascii="Times New Roman" w:eastAsia="Calibri" w:hAnsi="Times New Roman" w:cs="Times New Roman"/>
          <w:sz w:val="24"/>
          <w:szCs w:val="24"/>
        </w:rPr>
      </w:pPr>
      <w:r w:rsidRPr="00B313E2">
        <w:rPr>
          <w:rFonts w:ascii="Times New Roman" w:eastAsia="Calibri" w:hAnsi="Times New Roman" w:cs="Times New Roman"/>
          <w:sz w:val="24"/>
          <w:szCs w:val="24"/>
        </w:rPr>
        <w:t xml:space="preserve">Novela tzv. jasličkového zákona (zákona č. 448/2008 Z. z.), účinná od 01.03.2017, priniesla významnú reguláciu detských jaslí ako aj výkonu práce opatrovateľa detí do troch rokov. Zaviedla sa podmienka VŠ vzdelania 2. stupňa pre osobu, ktorá si chce založiť jasle. </w:t>
      </w:r>
      <w:r w:rsidRPr="00B313E2">
        <w:rPr>
          <w:rFonts w:ascii="Times New Roman" w:eastAsia="Calibri" w:hAnsi="Times New Roman" w:cs="Times New Roman"/>
          <w:sz w:val="24"/>
          <w:szCs w:val="24"/>
        </w:rPr>
        <w:lastRenderedPageBreak/>
        <w:t>Navrhujeme prehodnotiť či pre osobu, ktorá si chce založiť jasle je podmienka získania vysokoškolského vzdelania 2. stupňa skutočne nevyhnutná na riadne prevádzkovanie jaslí, nakoľko táto podmienka výrazne obmedzuje osoby, ktoré majú záujem si založiť jasle a v konečnom dôsledku zvýhodňuje existujúce jasle, ktoré boli založené pred 01.03.2017, ktoré túto podmienku splniť nemusia.</w:t>
      </w:r>
    </w:p>
    <w:p w14:paraId="485A2417" w14:textId="77777777" w:rsidR="00115CA3" w:rsidRPr="00B313E2" w:rsidRDefault="00115CA3" w:rsidP="00115CA3">
      <w:pPr>
        <w:tabs>
          <w:tab w:val="left" w:pos="2127"/>
        </w:tabs>
        <w:jc w:val="both"/>
        <w:rPr>
          <w:rFonts w:ascii="Times New Roman" w:eastAsia="Calibri" w:hAnsi="Times New Roman" w:cs="Times New Roman"/>
          <w:sz w:val="24"/>
          <w:szCs w:val="24"/>
        </w:rPr>
      </w:pPr>
      <w:r w:rsidRPr="00B313E2">
        <w:rPr>
          <w:rFonts w:ascii="Times New Roman" w:eastAsia="Calibri" w:hAnsi="Times New Roman" w:cs="Times New Roman"/>
          <w:sz w:val="24"/>
          <w:szCs w:val="24"/>
        </w:rPr>
        <w:t xml:space="preserve">Splnenie podmienky dosiahnutia vysokoškolského vzdelania 2. stupňa sa nevyžaduje u osoby, ktorá už prevádzkuje jasle za predpokladu, že táto osoba získala úplne stredné všeobecné vzdelanie alebo úplné stredné odborné vzdelanie pred 28.02.2017. </w:t>
      </w:r>
    </w:p>
    <w:p w14:paraId="12A7EF95" w14:textId="77777777" w:rsidR="00115CA3" w:rsidRPr="00B313E2" w:rsidRDefault="00115CA3" w:rsidP="00115CA3">
      <w:pPr>
        <w:tabs>
          <w:tab w:val="left" w:pos="2127"/>
        </w:tabs>
        <w:jc w:val="both"/>
        <w:rPr>
          <w:rFonts w:ascii="Times New Roman" w:eastAsia="Calibri" w:hAnsi="Times New Roman" w:cs="Times New Roman"/>
          <w:sz w:val="24"/>
          <w:szCs w:val="24"/>
        </w:rPr>
      </w:pPr>
    </w:p>
    <w:p w14:paraId="575F84C6" w14:textId="45276058" w:rsidR="002B5774" w:rsidRPr="00B313E2" w:rsidRDefault="002B5774" w:rsidP="00115CA3">
      <w:pPr>
        <w:tabs>
          <w:tab w:val="left" w:pos="2127"/>
        </w:tabs>
        <w:jc w:val="both"/>
        <w:rPr>
          <w:rFonts w:ascii="Times New Roman" w:eastAsia="Calibri" w:hAnsi="Times New Roman" w:cs="Times New Roman"/>
          <w:b/>
          <w:sz w:val="24"/>
          <w:szCs w:val="24"/>
        </w:rPr>
      </w:pPr>
      <w:r w:rsidRPr="00B313E2">
        <w:rPr>
          <w:rFonts w:ascii="Times New Roman" w:eastAsia="Calibri" w:hAnsi="Times New Roman" w:cs="Times New Roman"/>
          <w:b/>
          <w:sz w:val="24"/>
          <w:szCs w:val="24"/>
        </w:rPr>
        <w:t>Predbežn</w:t>
      </w:r>
      <w:r w:rsidR="00A93F1D" w:rsidRPr="00B313E2">
        <w:rPr>
          <w:rFonts w:ascii="Times New Roman" w:eastAsia="Calibri" w:hAnsi="Times New Roman" w:cs="Times New Roman"/>
          <w:b/>
          <w:sz w:val="24"/>
          <w:szCs w:val="24"/>
        </w:rPr>
        <w:t>é</w:t>
      </w:r>
      <w:r w:rsidRPr="00B313E2">
        <w:rPr>
          <w:rFonts w:ascii="Times New Roman" w:eastAsia="Calibri" w:hAnsi="Times New Roman" w:cs="Times New Roman"/>
          <w:b/>
          <w:sz w:val="24"/>
          <w:szCs w:val="24"/>
        </w:rPr>
        <w:t xml:space="preserve"> hodnotenie návrhu gestorom:</w:t>
      </w:r>
    </w:p>
    <w:p w14:paraId="2E0442A9" w14:textId="77777777" w:rsidR="00847F0F" w:rsidRPr="00B313E2" w:rsidRDefault="00847F0F" w:rsidP="00847F0F">
      <w:pPr>
        <w:jc w:val="both"/>
        <w:rPr>
          <w:rFonts w:ascii="Times New Roman" w:eastAsia="Times New Roman" w:hAnsi="Times New Roman"/>
          <w:sz w:val="24"/>
          <w:szCs w:val="24"/>
          <w:lang w:eastAsia="ar-SA"/>
        </w:rPr>
      </w:pPr>
      <w:r w:rsidRPr="00B313E2">
        <w:rPr>
          <w:rFonts w:ascii="Times New Roman" w:eastAsia="Times New Roman" w:hAnsi="Times New Roman"/>
          <w:sz w:val="24"/>
          <w:szCs w:val="24"/>
          <w:lang w:eastAsia="ar-SA"/>
        </w:rPr>
        <w:t xml:space="preserve">„Majiteľ jaslí“ nemusí podľa platnej právnej úpravy spĺňať podmienku dosiahnutého vysokoškolského vzdelania druhého stupňa, stačí ak poverí zodpovedného zástupcu za poskytovanie tejto sociálnej služby, ktorý spĺňa podmienku dosiahnutého vysokoškolského vzdelania druhého stupňa a je k nemu ako poskytovateľovi tejto sociálnej služby v pracovnom pomere. To znamená, že právna úprava momentálne umožňuje majiteľom zariadení starostlivosti o deti do troch rokov veku dieťaťa nemať vysokoškolské vzdelanie druhého stupňa a prevádzkovať takéto zariadenie. </w:t>
      </w:r>
    </w:p>
    <w:p w14:paraId="747E2A27" w14:textId="77777777" w:rsidR="00847F0F" w:rsidRPr="00B313E2" w:rsidRDefault="00847F0F" w:rsidP="00847F0F">
      <w:pPr>
        <w:jc w:val="both"/>
        <w:rPr>
          <w:rFonts w:ascii="Times New Roman" w:eastAsia="Times New Roman" w:hAnsi="Times New Roman"/>
          <w:sz w:val="24"/>
          <w:szCs w:val="24"/>
          <w:lang w:eastAsia="ar-SA"/>
        </w:rPr>
      </w:pPr>
      <w:r w:rsidRPr="00B313E2">
        <w:rPr>
          <w:rFonts w:ascii="Times New Roman" w:eastAsia="Times New Roman" w:hAnsi="Times New Roman"/>
          <w:sz w:val="24"/>
          <w:szCs w:val="24"/>
          <w:lang w:eastAsia="ar-SA"/>
        </w:rPr>
        <w:t xml:space="preserve">Na účely plnenia podmienky odbornej spôsobilosti je v §63 ods. 4 zákona o sociálnych  službách, podľa jednotlivých druhov sociálnych služieb ( ich rozsah, účel a cieľová skupina) explicitne ustanovený požadovaný stupeň vzdelania. Pri druhoch sociálnych služieb, ktoré sú orientované na rodiny s deťmi a ktorými sú napr. zariadenie dočasnej starostlivosti o dieťa, nízkoprahová sociálna služby pre deti a rodinu, služba včasnej intervencie a pod. sa požaduje vysokoškolské vzdelanie druhého stupňa (bez ohľadu na špecializáciu vzdelania). Stredoškolské vzdelanie je požadované napr. pri prepravnej službe, požičiavanie pomôcok, poskytovanie sociálnej služby v jedálni, práčovni , stredisku osobnej hygieny. </w:t>
      </w:r>
    </w:p>
    <w:p w14:paraId="2724156D" w14:textId="13E0326A" w:rsidR="00847F0F" w:rsidRPr="00B313E2" w:rsidRDefault="00847F0F" w:rsidP="00847F0F">
      <w:pPr>
        <w:jc w:val="both"/>
        <w:rPr>
          <w:rFonts w:ascii="Times New Roman" w:eastAsia="Times New Roman" w:hAnsi="Times New Roman"/>
          <w:sz w:val="24"/>
          <w:szCs w:val="24"/>
          <w:lang w:eastAsia="ar-SA"/>
        </w:rPr>
      </w:pPr>
      <w:r w:rsidRPr="00B313E2">
        <w:rPr>
          <w:rFonts w:ascii="Times New Roman" w:eastAsia="Times New Roman" w:hAnsi="Times New Roman"/>
          <w:sz w:val="24"/>
          <w:szCs w:val="24"/>
          <w:lang w:eastAsia="ar-SA"/>
        </w:rPr>
        <w:t xml:space="preserve">Z uvedeného je zrejmé, že požiadavka dosiahnutia vysokoškolského vzdelania druhého stupňa pri zabezpečovaní starostlivosti o najmenšie deti je vyváženou, systémovou a má svoje opodstatnenie. Ide o riadenie kolektívneho zariadenia pre deti so súvisiacimi zamestnancami, zabezpečovanie ochrany dieťaťa, zabezpečovanie odbornosti a kvality poskytovanej sociálnej služby.  </w:t>
      </w:r>
    </w:p>
    <w:p w14:paraId="42382D52" w14:textId="2D253CA1" w:rsidR="00115CA3" w:rsidRPr="00B313E2" w:rsidRDefault="00115CA3" w:rsidP="00115CA3">
      <w:pPr>
        <w:tabs>
          <w:tab w:val="left" w:pos="2127"/>
        </w:tabs>
        <w:jc w:val="both"/>
        <w:rPr>
          <w:rFonts w:ascii="Times New Roman" w:eastAsia="Calibri" w:hAnsi="Times New Roman" w:cs="Times New Roman"/>
          <w:sz w:val="24"/>
          <w:szCs w:val="24"/>
        </w:rPr>
      </w:pPr>
      <w:r w:rsidRPr="00B313E2">
        <w:rPr>
          <w:rFonts w:ascii="Times New Roman" w:eastAsia="Calibri" w:hAnsi="Times New Roman" w:cs="Times New Roman"/>
          <w:b/>
          <w:sz w:val="24"/>
          <w:szCs w:val="24"/>
        </w:rPr>
        <w:t xml:space="preserve">Stručný opis regulácie č.60 : </w:t>
      </w:r>
      <w:r w:rsidRPr="00B313E2">
        <w:rPr>
          <w:rFonts w:ascii="Times New Roman" w:eastAsia="Calibri" w:hAnsi="Times New Roman" w:cs="Times New Roman"/>
          <w:sz w:val="24"/>
          <w:szCs w:val="24"/>
        </w:rPr>
        <w:t>Zriaďovatelia jaslí sú povinní oznamovať úradom ako fungujú a aký majú výsledok hospodárenia.</w:t>
      </w:r>
    </w:p>
    <w:p w14:paraId="6C76039A" w14:textId="1B23EDE0" w:rsidR="00115CA3" w:rsidRPr="00B313E2" w:rsidRDefault="00115CA3" w:rsidP="00115CA3">
      <w:pPr>
        <w:tabs>
          <w:tab w:val="left" w:pos="2127"/>
        </w:tabs>
        <w:jc w:val="both"/>
        <w:rPr>
          <w:rFonts w:ascii="Times New Roman" w:eastAsia="Calibri" w:hAnsi="Times New Roman" w:cs="Times New Roman"/>
          <w:b/>
          <w:sz w:val="24"/>
          <w:szCs w:val="24"/>
        </w:rPr>
      </w:pPr>
      <w:r w:rsidRPr="00B313E2">
        <w:rPr>
          <w:rFonts w:ascii="Times New Roman" w:eastAsia="Calibri" w:hAnsi="Times New Roman" w:cs="Times New Roman"/>
          <w:b/>
          <w:sz w:val="24"/>
          <w:szCs w:val="24"/>
        </w:rPr>
        <w:t xml:space="preserve">Termín ukončenia verejných konzultácií </w:t>
      </w:r>
      <w:r w:rsidRPr="00B313E2">
        <w:rPr>
          <w:rFonts w:ascii="Times New Roman" w:eastAsia="Calibri" w:hAnsi="Times New Roman" w:cs="Times New Roman"/>
          <w:sz w:val="24"/>
          <w:szCs w:val="24"/>
        </w:rPr>
        <w:t>1</w:t>
      </w:r>
      <w:r w:rsidR="00D62177">
        <w:rPr>
          <w:rFonts w:ascii="Times New Roman" w:eastAsia="Calibri" w:hAnsi="Times New Roman" w:cs="Times New Roman"/>
          <w:sz w:val="24"/>
          <w:szCs w:val="24"/>
        </w:rPr>
        <w:t>4</w:t>
      </w:r>
      <w:r w:rsidRPr="00B313E2">
        <w:rPr>
          <w:rFonts w:ascii="Times New Roman" w:eastAsia="Calibri" w:hAnsi="Times New Roman" w:cs="Times New Roman"/>
          <w:sz w:val="24"/>
          <w:szCs w:val="24"/>
        </w:rPr>
        <w:t>. mája 2024</w:t>
      </w:r>
    </w:p>
    <w:p w14:paraId="2AD12DF0" w14:textId="77777777" w:rsidR="00E91FF7" w:rsidRDefault="00E91FF7" w:rsidP="00E91FF7">
      <w:pPr>
        <w:tabs>
          <w:tab w:val="left" w:pos="2127"/>
        </w:tabs>
        <w:jc w:val="both"/>
        <w:rPr>
          <w:rFonts w:ascii="Times New Roman" w:eastAsia="Calibri" w:hAnsi="Times New Roman" w:cs="Times New Roman"/>
          <w:sz w:val="24"/>
          <w:szCs w:val="24"/>
        </w:rPr>
      </w:pPr>
      <w:r w:rsidRPr="00B313E2">
        <w:rPr>
          <w:rFonts w:ascii="Times New Roman" w:eastAsia="Calibri" w:hAnsi="Times New Roman" w:cs="Times New Roman"/>
          <w:sz w:val="24"/>
          <w:szCs w:val="24"/>
        </w:rPr>
        <w:t xml:space="preserve">Verejné ex post konzultácie je možné vykonať </w:t>
      </w:r>
      <w:r>
        <w:rPr>
          <w:rFonts w:ascii="Times New Roman" w:eastAsia="Calibri" w:hAnsi="Times New Roman" w:cs="Times New Roman"/>
          <w:sz w:val="24"/>
          <w:szCs w:val="24"/>
        </w:rPr>
        <w:t xml:space="preserve">formou vyplnenia dotazníka, ktorý je možné nájsť na </w:t>
      </w:r>
      <w:hyperlink r:id="rId11" w:history="1">
        <w:r w:rsidRPr="00F2430B">
          <w:rPr>
            <w:rStyle w:val="Hypertextovprepojenie"/>
            <w:rFonts w:ascii="Times New Roman" w:eastAsia="Calibri" w:hAnsi="Times New Roman" w:cs="Times New Roman"/>
            <w:sz w:val="24"/>
            <w:szCs w:val="24"/>
          </w:rPr>
          <w:t>https://www.employment.gov.sk/sk/praca-zamestnanost/ex-post-konzultacie-podnikatelskymi-subjektmi/</w:t>
        </w:r>
      </w:hyperlink>
    </w:p>
    <w:p w14:paraId="56F6EEB5" w14:textId="7B2025EC" w:rsidR="00115CA3" w:rsidRPr="00B313E2" w:rsidRDefault="00115CA3" w:rsidP="00115CA3">
      <w:pPr>
        <w:tabs>
          <w:tab w:val="left" w:pos="2127"/>
        </w:tabs>
        <w:jc w:val="both"/>
        <w:rPr>
          <w:rFonts w:ascii="Times New Roman" w:eastAsia="Calibri" w:hAnsi="Times New Roman" w:cs="Times New Roman"/>
          <w:b/>
          <w:sz w:val="24"/>
          <w:szCs w:val="24"/>
        </w:rPr>
      </w:pPr>
      <w:r w:rsidRPr="00B313E2">
        <w:rPr>
          <w:rFonts w:ascii="Times New Roman" w:eastAsia="Calibri" w:hAnsi="Times New Roman" w:cs="Times New Roman"/>
          <w:b/>
          <w:sz w:val="24"/>
          <w:szCs w:val="24"/>
        </w:rPr>
        <w:t>Znenie podnetov z podnikateľského prostredia:</w:t>
      </w:r>
    </w:p>
    <w:p w14:paraId="33C38039" w14:textId="77777777" w:rsidR="00115CA3" w:rsidRPr="00B313E2" w:rsidRDefault="00115CA3" w:rsidP="00115CA3">
      <w:pPr>
        <w:tabs>
          <w:tab w:val="left" w:pos="2127"/>
        </w:tabs>
        <w:jc w:val="both"/>
        <w:rPr>
          <w:rFonts w:ascii="Times New Roman" w:eastAsia="Calibri" w:hAnsi="Times New Roman" w:cs="Times New Roman"/>
          <w:sz w:val="24"/>
          <w:szCs w:val="24"/>
        </w:rPr>
      </w:pPr>
      <w:r w:rsidRPr="00B313E2">
        <w:rPr>
          <w:rFonts w:ascii="Times New Roman" w:eastAsia="Calibri" w:hAnsi="Times New Roman" w:cs="Times New Roman"/>
          <w:sz w:val="24"/>
          <w:szCs w:val="24"/>
        </w:rPr>
        <w:t>Povinnosť predkladať výročnú správu má poskytovateľ sociálnej služby, t. j. detských jaslí, aj keď nepoberajú žiadne dotácie na svoju činnosť. Dotácie osobitne upravuje zákon č. 544/2010 Z. z. o dotáciách v pôsobnosti Ministerstva práce, sociálnych vecí a rodiny Slovenskej republiky v znení neskorších predpisov.</w:t>
      </w:r>
    </w:p>
    <w:p w14:paraId="0D43E711" w14:textId="6E1AD602" w:rsidR="002B5B50" w:rsidRPr="00B313E2" w:rsidRDefault="00115CA3" w:rsidP="00115CA3">
      <w:pPr>
        <w:tabs>
          <w:tab w:val="left" w:pos="2127"/>
        </w:tabs>
        <w:jc w:val="both"/>
        <w:rPr>
          <w:rFonts w:ascii="Times New Roman" w:eastAsia="Calibri" w:hAnsi="Times New Roman" w:cs="Times New Roman"/>
          <w:sz w:val="24"/>
          <w:szCs w:val="24"/>
        </w:rPr>
      </w:pPr>
      <w:r w:rsidRPr="00B313E2">
        <w:rPr>
          <w:rFonts w:ascii="Times New Roman" w:eastAsia="Calibri" w:hAnsi="Times New Roman" w:cs="Times New Roman"/>
          <w:sz w:val="24"/>
          <w:szCs w:val="24"/>
        </w:rPr>
        <w:lastRenderedPageBreak/>
        <w:t>Považujeme za vhodné prehodnotiť povinnosť predkladať výročnú správu ohľadom prehľadu o príjmoch (výnosoch) a výdavkoch (nákladoch), prehľadu príjmov v členení podľa zdrojov, stavu a pohybu majetku a záväzkov, ekonomicky oprávnených nákladov na jedného prijímateľa sociálnej služby podľa druhu poskytovanej sociálnej služby za kalendárny rok, nakoľko sa domnievame, že predkladanie výročnej správy značne administratívne zaťažuje prevádzkovateľov detských jaslí.</w:t>
      </w:r>
    </w:p>
    <w:p w14:paraId="6F1FE476" w14:textId="75782E72" w:rsidR="002B5B50" w:rsidRPr="00B313E2" w:rsidRDefault="002B5B50" w:rsidP="002B5B50">
      <w:pPr>
        <w:tabs>
          <w:tab w:val="left" w:pos="2127"/>
        </w:tabs>
        <w:jc w:val="both"/>
        <w:rPr>
          <w:rFonts w:ascii="Times New Roman" w:eastAsia="Calibri" w:hAnsi="Times New Roman" w:cs="Times New Roman"/>
          <w:b/>
          <w:sz w:val="24"/>
          <w:szCs w:val="24"/>
        </w:rPr>
      </w:pPr>
      <w:r w:rsidRPr="00B313E2">
        <w:rPr>
          <w:rFonts w:ascii="Times New Roman" w:eastAsia="Calibri" w:hAnsi="Times New Roman" w:cs="Times New Roman"/>
          <w:b/>
          <w:sz w:val="24"/>
          <w:szCs w:val="24"/>
        </w:rPr>
        <w:t>Predbežné hodnotenie návrhu gestorom:</w:t>
      </w:r>
    </w:p>
    <w:p w14:paraId="4ECD3249" w14:textId="77777777" w:rsidR="00847F0F" w:rsidRPr="00B313E2" w:rsidRDefault="00847F0F" w:rsidP="00847F0F">
      <w:pPr>
        <w:jc w:val="both"/>
        <w:rPr>
          <w:rFonts w:ascii="Times New Roman" w:eastAsia="Times New Roman" w:hAnsi="Times New Roman"/>
          <w:sz w:val="24"/>
          <w:szCs w:val="24"/>
          <w:lang w:eastAsia="ar-SA"/>
        </w:rPr>
      </w:pPr>
      <w:r w:rsidRPr="00B313E2">
        <w:rPr>
          <w:rFonts w:ascii="Times New Roman" w:eastAsia="Times New Roman" w:hAnsi="Times New Roman"/>
          <w:sz w:val="24"/>
          <w:szCs w:val="24"/>
          <w:lang w:eastAsia="ar-SA"/>
        </w:rPr>
        <w:t xml:space="preserve">Zariadenia starostlivosti o deti do troch rokov veku dieťaťa sú súčasťou systému práva sociálneho zabezpečenia.  </w:t>
      </w:r>
    </w:p>
    <w:p w14:paraId="310F0B37" w14:textId="77777777" w:rsidR="00847F0F" w:rsidRPr="00B313E2" w:rsidRDefault="00847F0F" w:rsidP="00847F0F">
      <w:pPr>
        <w:jc w:val="both"/>
        <w:rPr>
          <w:rFonts w:ascii="Times New Roman" w:eastAsia="Times New Roman" w:hAnsi="Times New Roman"/>
          <w:sz w:val="24"/>
          <w:szCs w:val="24"/>
          <w:lang w:eastAsia="ar-SA"/>
        </w:rPr>
      </w:pPr>
      <w:r w:rsidRPr="00B313E2">
        <w:rPr>
          <w:rFonts w:ascii="Times New Roman" w:eastAsia="Times New Roman" w:hAnsi="Times New Roman"/>
          <w:sz w:val="24"/>
          <w:szCs w:val="24"/>
          <w:lang w:eastAsia="ar-SA"/>
        </w:rPr>
        <w:t xml:space="preserve">Vyšší územný celok skúma pri registrácii, ale aj v procese poskytovania sociálnych služieb, či poskytovateľ spĺňa podmienky poskytovania sociálnej služby. Jednou z týchto podmienok je aj plnenie finančných podmienok a z tohto vyplývajúcej finančnej udržateľnosti. Rodičia malých detí potrebujú kontinuitu poskytovaných služieb, a to za účelom zosúlaďovania ich rodinného a pracovného života. V systéme práva sociálneho zabezpečenia sa aj takýmto spôsobom kontroluje to, aby rodič bol chránený a nenastala situácia, že zariadenie nečakane ukončí svoju činnosť. Právnym dôvodom na výmaz z registra sociálnych služieb je aj neplnenie finančných podmienok. Takýto postup sa uplatňuje systémovo na všetkých poskytovateľov sociálnych služieb. </w:t>
      </w:r>
    </w:p>
    <w:p w14:paraId="66937464" w14:textId="77777777" w:rsidR="002B5B50" w:rsidRPr="00B313E2" w:rsidRDefault="002B5B50" w:rsidP="002B5774">
      <w:pPr>
        <w:tabs>
          <w:tab w:val="left" w:pos="2127"/>
        </w:tabs>
        <w:spacing w:after="0"/>
        <w:jc w:val="both"/>
        <w:rPr>
          <w:rFonts w:ascii="Times New Roman" w:eastAsia="Calibri" w:hAnsi="Times New Roman" w:cs="Times New Roman"/>
          <w:b/>
          <w:sz w:val="24"/>
          <w:szCs w:val="24"/>
        </w:rPr>
      </w:pPr>
    </w:p>
    <w:p w14:paraId="5250C0AC" w14:textId="2D95CAD7" w:rsidR="002B5774" w:rsidRPr="00B313E2" w:rsidRDefault="002B5774" w:rsidP="002B5774">
      <w:pPr>
        <w:tabs>
          <w:tab w:val="left" w:pos="2127"/>
        </w:tabs>
        <w:spacing w:after="0"/>
        <w:jc w:val="both"/>
        <w:rPr>
          <w:rFonts w:ascii="Times New Roman" w:eastAsia="Calibri" w:hAnsi="Times New Roman" w:cs="Times New Roman"/>
          <w:b/>
          <w:sz w:val="24"/>
          <w:szCs w:val="24"/>
        </w:rPr>
      </w:pPr>
      <w:r w:rsidRPr="00B313E2">
        <w:rPr>
          <w:rFonts w:ascii="Times New Roman" w:eastAsia="Calibri" w:hAnsi="Times New Roman" w:cs="Times New Roman"/>
          <w:b/>
          <w:sz w:val="24"/>
          <w:szCs w:val="24"/>
        </w:rPr>
        <w:t>Kontaktn</w:t>
      </w:r>
      <w:r w:rsidR="00FF7D39" w:rsidRPr="00B313E2">
        <w:rPr>
          <w:rFonts w:ascii="Times New Roman" w:eastAsia="Calibri" w:hAnsi="Times New Roman" w:cs="Times New Roman"/>
          <w:b/>
          <w:sz w:val="24"/>
          <w:szCs w:val="24"/>
        </w:rPr>
        <w:t>á osoba</w:t>
      </w:r>
      <w:r w:rsidRPr="00B313E2">
        <w:rPr>
          <w:rFonts w:ascii="Times New Roman" w:eastAsia="Calibri" w:hAnsi="Times New Roman" w:cs="Times New Roman"/>
          <w:b/>
          <w:sz w:val="24"/>
          <w:szCs w:val="24"/>
        </w:rPr>
        <w:t>:</w:t>
      </w:r>
    </w:p>
    <w:p w14:paraId="3A931A30" w14:textId="77777777" w:rsidR="00847F0F" w:rsidRPr="00B313E2" w:rsidRDefault="00847F0F" w:rsidP="00F165C2">
      <w:pPr>
        <w:tabs>
          <w:tab w:val="left" w:pos="2127"/>
        </w:tabs>
        <w:spacing w:after="0"/>
        <w:contextualSpacing/>
        <w:jc w:val="both"/>
        <w:rPr>
          <w:rFonts w:ascii="Times New Roman" w:eastAsia="Calibri" w:hAnsi="Times New Roman" w:cs="Times New Roman"/>
          <w:sz w:val="24"/>
          <w:szCs w:val="24"/>
        </w:rPr>
      </w:pPr>
      <w:r w:rsidRPr="00B313E2">
        <w:rPr>
          <w:rFonts w:ascii="Times New Roman" w:eastAsia="Calibri" w:hAnsi="Times New Roman" w:cs="Times New Roman"/>
          <w:sz w:val="24"/>
          <w:szCs w:val="24"/>
        </w:rPr>
        <w:t>Mgr. Alexandra Bublišová</w:t>
      </w:r>
    </w:p>
    <w:p w14:paraId="77A21246" w14:textId="51AC826D" w:rsidR="00847F0F" w:rsidRPr="00847F0F" w:rsidRDefault="00847F0F" w:rsidP="00F165C2">
      <w:pPr>
        <w:tabs>
          <w:tab w:val="left" w:pos="2127"/>
        </w:tabs>
        <w:spacing w:after="0"/>
        <w:contextualSpacing/>
        <w:jc w:val="both"/>
        <w:rPr>
          <w:rFonts w:ascii="Times New Roman" w:eastAsia="Times New Roman" w:hAnsi="Times New Roman"/>
          <w:sz w:val="24"/>
          <w:szCs w:val="24"/>
          <w:lang w:eastAsia="ar-SA"/>
        </w:rPr>
      </w:pPr>
      <w:r w:rsidRPr="00B313E2">
        <w:rPr>
          <w:rFonts w:ascii="Times New Roman" w:eastAsia="Times New Roman" w:hAnsi="Times New Roman"/>
          <w:sz w:val="24"/>
          <w:szCs w:val="24"/>
          <w:lang w:eastAsia="ar-SA"/>
        </w:rPr>
        <w:t>alexandra.bublisova</w:t>
      </w:r>
      <w:hyperlink r:id="rId12" w:history="1">
        <w:r w:rsidR="00E704A2" w:rsidRPr="00B313E2">
          <w:rPr>
            <w:rFonts w:ascii="Times New Roman" w:eastAsia="Times New Roman" w:hAnsi="Times New Roman"/>
            <w:sz w:val="24"/>
            <w:szCs w:val="24"/>
            <w:lang w:eastAsia="ar-SA"/>
          </w:rPr>
          <w:t>@employment.gov.sk</w:t>
        </w:r>
      </w:hyperlink>
      <w:r w:rsidR="00D62177">
        <w:rPr>
          <w:rFonts w:ascii="Times New Roman" w:eastAsia="Times New Roman" w:hAnsi="Times New Roman"/>
          <w:sz w:val="24"/>
          <w:szCs w:val="24"/>
          <w:lang w:eastAsia="ar-SA"/>
        </w:rPr>
        <w:t xml:space="preserve"> 02/20463144</w:t>
      </w:r>
    </w:p>
    <w:p w14:paraId="38DE324D" w14:textId="5B4EC32A" w:rsidR="00662A9D" w:rsidRPr="00847F0F" w:rsidRDefault="00847F0F" w:rsidP="00F165C2">
      <w:pPr>
        <w:tabs>
          <w:tab w:val="left" w:pos="2127"/>
        </w:tabs>
        <w:spacing w:after="0"/>
        <w:contextualSpacing/>
        <w:jc w:val="both"/>
        <w:rPr>
          <w:rFonts w:ascii="Times New Roman" w:eastAsia="Times New Roman" w:hAnsi="Times New Roman"/>
          <w:sz w:val="24"/>
          <w:szCs w:val="24"/>
          <w:lang w:eastAsia="ar-SA"/>
        </w:rPr>
      </w:pPr>
      <w:r w:rsidRPr="00847F0F">
        <w:rPr>
          <w:rFonts w:ascii="Times New Roman" w:eastAsia="Times New Roman" w:hAnsi="Times New Roman"/>
          <w:sz w:val="24"/>
          <w:szCs w:val="24"/>
          <w:lang w:eastAsia="ar-SA"/>
        </w:rPr>
        <w:t xml:space="preserve"> </w:t>
      </w:r>
      <w:r w:rsidR="002B5774" w:rsidRPr="00847F0F">
        <w:rPr>
          <w:rFonts w:ascii="Times New Roman" w:eastAsia="Times New Roman" w:hAnsi="Times New Roman"/>
          <w:sz w:val="24"/>
          <w:szCs w:val="24"/>
          <w:lang w:eastAsia="ar-SA"/>
        </w:rPr>
        <w:t xml:space="preserve"> </w:t>
      </w:r>
    </w:p>
    <w:sectPr w:rsidR="00662A9D" w:rsidRPr="00847F0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E998FB" w14:textId="77777777" w:rsidR="00F92203" w:rsidRDefault="00F92203" w:rsidP="002B5774">
      <w:pPr>
        <w:spacing w:after="0" w:line="240" w:lineRule="auto"/>
      </w:pPr>
      <w:r>
        <w:separator/>
      </w:r>
    </w:p>
  </w:endnote>
  <w:endnote w:type="continuationSeparator" w:id="0">
    <w:p w14:paraId="14CC66FA" w14:textId="77777777" w:rsidR="00F92203" w:rsidRDefault="00F92203" w:rsidP="002B57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567FB4" w14:textId="77777777" w:rsidR="00F92203" w:rsidRDefault="00F92203" w:rsidP="002B5774">
      <w:pPr>
        <w:spacing w:after="0" w:line="240" w:lineRule="auto"/>
      </w:pPr>
      <w:r>
        <w:separator/>
      </w:r>
    </w:p>
  </w:footnote>
  <w:footnote w:type="continuationSeparator" w:id="0">
    <w:p w14:paraId="4F3BE1BF" w14:textId="77777777" w:rsidR="00F92203" w:rsidRDefault="00F92203" w:rsidP="002B577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4139C9"/>
    <w:multiLevelType w:val="hybridMultilevel"/>
    <w:tmpl w:val="871A513E"/>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15:restartNumberingAfterBreak="0">
    <w:nsid w:val="3C984243"/>
    <w:multiLevelType w:val="hybridMultilevel"/>
    <w:tmpl w:val="6A3018E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3EEC311A"/>
    <w:multiLevelType w:val="hybridMultilevel"/>
    <w:tmpl w:val="6F129C1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53331378"/>
    <w:multiLevelType w:val="hybridMultilevel"/>
    <w:tmpl w:val="6B703CA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555F5CAB"/>
    <w:multiLevelType w:val="hybridMultilevel"/>
    <w:tmpl w:val="4D9850F2"/>
    <w:lvl w:ilvl="0" w:tplc="B0D6AAC8">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5" w15:restartNumberingAfterBreak="0">
    <w:nsid w:val="766B39C9"/>
    <w:multiLevelType w:val="hybridMultilevel"/>
    <w:tmpl w:val="6F129C1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
  </w:num>
  <w:num w:numId="2">
    <w:abstractNumId w:val="0"/>
  </w:num>
  <w:num w:numId="3">
    <w:abstractNumId w:val="5"/>
  </w:num>
  <w:num w:numId="4">
    <w:abstractNumId w:val="3"/>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5774"/>
    <w:rsid w:val="00053ABD"/>
    <w:rsid w:val="000958C7"/>
    <w:rsid w:val="00097764"/>
    <w:rsid w:val="000D45DD"/>
    <w:rsid w:val="000E4785"/>
    <w:rsid w:val="000F4EE4"/>
    <w:rsid w:val="001025AF"/>
    <w:rsid w:val="00107DB9"/>
    <w:rsid w:val="00115CA3"/>
    <w:rsid w:val="00141AAF"/>
    <w:rsid w:val="00146A6C"/>
    <w:rsid w:val="00175AAE"/>
    <w:rsid w:val="001A18CF"/>
    <w:rsid w:val="001A6066"/>
    <w:rsid w:val="001B5369"/>
    <w:rsid w:val="001F2020"/>
    <w:rsid w:val="002258C2"/>
    <w:rsid w:val="00253F98"/>
    <w:rsid w:val="00283AAB"/>
    <w:rsid w:val="00294628"/>
    <w:rsid w:val="002B5774"/>
    <w:rsid w:val="002B5B50"/>
    <w:rsid w:val="003008C6"/>
    <w:rsid w:val="00303822"/>
    <w:rsid w:val="0031090D"/>
    <w:rsid w:val="00357F4C"/>
    <w:rsid w:val="00360233"/>
    <w:rsid w:val="003C1CE6"/>
    <w:rsid w:val="003E1A2B"/>
    <w:rsid w:val="003F415F"/>
    <w:rsid w:val="0045155D"/>
    <w:rsid w:val="004C0297"/>
    <w:rsid w:val="00523BED"/>
    <w:rsid w:val="00526CA9"/>
    <w:rsid w:val="005A01C1"/>
    <w:rsid w:val="005A1D38"/>
    <w:rsid w:val="005C159B"/>
    <w:rsid w:val="005F3693"/>
    <w:rsid w:val="005F780F"/>
    <w:rsid w:val="006038F3"/>
    <w:rsid w:val="0063616E"/>
    <w:rsid w:val="00662A9D"/>
    <w:rsid w:val="00670E6A"/>
    <w:rsid w:val="00672841"/>
    <w:rsid w:val="006E164B"/>
    <w:rsid w:val="006E1AA2"/>
    <w:rsid w:val="006E2FCB"/>
    <w:rsid w:val="007E224B"/>
    <w:rsid w:val="007F0A88"/>
    <w:rsid w:val="007F6E70"/>
    <w:rsid w:val="00813F61"/>
    <w:rsid w:val="008243F7"/>
    <w:rsid w:val="00847F0F"/>
    <w:rsid w:val="0086197D"/>
    <w:rsid w:val="00881A8D"/>
    <w:rsid w:val="00886EA5"/>
    <w:rsid w:val="008A0293"/>
    <w:rsid w:val="008A2C8D"/>
    <w:rsid w:val="008D3A39"/>
    <w:rsid w:val="008D730C"/>
    <w:rsid w:val="00960AB4"/>
    <w:rsid w:val="009D6507"/>
    <w:rsid w:val="009D7CAC"/>
    <w:rsid w:val="00A04EA6"/>
    <w:rsid w:val="00A61E92"/>
    <w:rsid w:val="00A93F1D"/>
    <w:rsid w:val="00AE02C3"/>
    <w:rsid w:val="00B313E2"/>
    <w:rsid w:val="00B65991"/>
    <w:rsid w:val="00BB0BE9"/>
    <w:rsid w:val="00BC5FE7"/>
    <w:rsid w:val="00BE7201"/>
    <w:rsid w:val="00C729F8"/>
    <w:rsid w:val="00C82545"/>
    <w:rsid w:val="00C94109"/>
    <w:rsid w:val="00CA2D3E"/>
    <w:rsid w:val="00CC7B31"/>
    <w:rsid w:val="00D12FE5"/>
    <w:rsid w:val="00D16BC4"/>
    <w:rsid w:val="00D205DC"/>
    <w:rsid w:val="00D44041"/>
    <w:rsid w:val="00D62177"/>
    <w:rsid w:val="00D63254"/>
    <w:rsid w:val="00D71486"/>
    <w:rsid w:val="00E05074"/>
    <w:rsid w:val="00E3277E"/>
    <w:rsid w:val="00E3348C"/>
    <w:rsid w:val="00E704A2"/>
    <w:rsid w:val="00E75641"/>
    <w:rsid w:val="00E77E09"/>
    <w:rsid w:val="00E91FF7"/>
    <w:rsid w:val="00E927B7"/>
    <w:rsid w:val="00EB429D"/>
    <w:rsid w:val="00F02B31"/>
    <w:rsid w:val="00F04E44"/>
    <w:rsid w:val="00F148C7"/>
    <w:rsid w:val="00F165C2"/>
    <w:rsid w:val="00F30ED4"/>
    <w:rsid w:val="00F52095"/>
    <w:rsid w:val="00F62E84"/>
    <w:rsid w:val="00F715BB"/>
    <w:rsid w:val="00F876AC"/>
    <w:rsid w:val="00F92203"/>
    <w:rsid w:val="00FD2FAB"/>
    <w:rsid w:val="00FD7095"/>
    <w:rsid w:val="00FE3897"/>
    <w:rsid w:val="00FF7D3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ACFF5B"/>
  <w15:chartTrackingRefBased/>
  <w15:docId w15:val="{BDF9739E-883E-432C-9151-EF9DF992CC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B5774"/>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Odkaznakomentr">
    <w:name w:val="annotation reference"/>
    <w:basedOn w:val="Predvolenpsmoodseku"/>
    <w:uiPriority w:val="99"/>
    <w:semiHidden/>
    <w:unhideWhenUsed/>
    <w:rsid w:val="002B5774"/>
    <w:rPr>
      <w:sz w:val="16"/>
      <w:szCs w:val="16"/>
    </w:rPr>
  </w:style>
  <w:style w:type="paragraph" w:styleId="Textkomentra">
    <w:name w:val="annotation text"/>
    <w:basedOn w:val="Normlny"/>
    <w:link w:val="TextkomentraChar"/>
    <w:uiPriority w:val="99"/>
    <w:unhideWhenUsed/>
    <w:rsid w:val="002B5774"/>
    <w:pPr>
      <w:spacing w:line="240" w:lineRule="auto"/>
    </w:pPr>
    <w:rPr>
      <w:sz w:val="20"/>
      <w:szCs w:val="20"/>
    </w:rPr>
  </w:style>
  <w:style w:type="character" w:customStyle="1" w:styleId="TextkomentraChar">
    <w:name w:val="Text komentára Char"/>
    <w:basedOn w:val="Predvolenpsmoodseku"/>
    <w:link w:val="Textkomentra"/>
    <w:uiPriority w:val="99"/>
    <w:rsid w:val="002B5774"/>
    <w:rPr>
      <w:sz w:val="20"/>
      <w:szCs w:val="20"/>
    </w:rPr>
  </w:style>
  <w:style w:type="paragraph" w:styleId="Odsekzoznamu">
    <w:name w:val="List Paragraph"/>
    <w:basedOn w:val="Normlny"/>
    <w:uiPriority w:val="34"/>
    <w:qFormat/>
    <w:rsid w:val="002B5774"/>
    <w:pPr>
      <w:ind w:left="720"/>
      <w:contextualSpacing/>
    </w:pPr>
  </w:style>
  <w:style w:type="paragraph" w:styleId="Textpoznmkypodiarou">
    <w:name w:val="footnote text"/>
    <w:basedOn w:val="Normlny"/>
    <w:link w:val="TextpoznmkypodiarouChar"/>
    <w:uiPriority w:val="99"/>
    <w:unhideWhenUsed/>
    <w:rsid w:val="002B577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rsid w:val="002B5774"/>
    <w:rPr>
      <w:sz w:val="20"/>
      <w:szCs w:val="20"/>
    </w:rPr>
  </w:style>
  <w:style w:type="character" w:styleId="Odkaznapoznmkupodiarou">
    <w:name w:val="footnote reference"/>
    <w:basedOn w:val="Predvolenpsmoodseku"/>
    <w:uiPriority w:val="99"/>
    <w:semiHidden/>
    <w:unhideWhenUsed/>
    <w:rsid w:val="002B5774"/>
    <w:rPr>
      <w:vertAlign w:val="superscript"/>
    </w:rPr>
  </w:style>
  <w:style w:type="character" w:styleId="Hypertextovprepojenie">
    <w:name w:val="Hyperlink"/>
    <w:basedOn w:val="Predvolenpsmoodseku"/>
    <w:uiPriority w:val="99"/>
    <w:unhideWhenUsed/>
    <w:rsid w:val="002B5774"/>
    <w:rPr>
      <w:color w:val="0000FF"/>
      <w:u w:val="single"/>
    </w:rPr>
  </w:style>
  <w:style w:type="paragraph" w:styleId="Textbubliny">
    <w:name w:val="Balloon Text"/>
    <w:basedOn w:val="Normlny"/>
    <w:link w:val="TextbublinyChar"/>
    <w:uiPriority w:val="99"/>
    <w:semiHidden/>
    <w:unhideWhenUsed/>
    <w:rsid w:val="002B5774"/>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2B5774"/>
    <w:rPr>
      <w:rFonts w:ascii="Segoe UI" w:hAnsi="Segoe UI" w:cs="Segoe UI"/>
      <w:sz w:val="18"/>
      <w:szCs w:val="18"/>
    </w:rPr>
  </w:style>
  <w:style w:type="character" w:styleId="PouitHypertextovPrepojenie">
    <w:name w:val="FollowedHyperlink"/>
    <w:basedOn w:val="Predvolenpsmoodseku"/>
    <w:uiPriority w:val="99"/>
    <w:semiHidden/>
    <w:unhideWhenUsed/>
    <w:rsid w:val="002B5774"/>
    <w:rPr>
      <w:color w:val="954F72" w:themeColor="followedHyperlink"/>
      <w:u w:val="single"/>
    </w:rPr>
  </w:style>
  <w:style w:type="table" w:styleId="Mriekatabuky">
    <w:name w:val="Table Grid"/>
    <w:basedOn w:val="Normlnatabuka"/>
    <w:uiPriority w:val="39"/>
    <w:rsid w:val="00662A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edmetkomentra">
    <w:name w:val="annotation subject"/>
    <w:basedOn w:val="Textkomentra"/>
    <w:next w:val="Textkomentra"/>
    <w:link w:val="PredmetkomentraChar"/>
    <w:uiPriority w:val="99"/>
    <w:semiHidden/>
    <w:unhideWhenUsed/>
    <w:rsid w:val="00F62E84"/>
    <w:rPr>
      <w:b/>
      <w:bCs/>
    </w:rPr>
  </w:style>
  <w:style w:type="character" w:customStyle="1" w:styleId="PredmetkomentraChar">
    <w:name w:val="Predmet komentára Char"/>
    <w:basedOn w:val="TextkomentraChar"/>
    <w:link w:val="Predmetkomentra"/>
    <w:uiPriority w:val="99"/>
    <w:semiHidden/>
    <w:rsid w:val="00F62E84"/>
    <w:rPr>
      <w:b/>
      <w:bCs/>
      <w:sz w:val="20"/>
      <w:szCs w:val="20"/>
    </w:rPr>
  </w:style>
  <w:style w:type="paragraph" w:styleId="Revzia">
    <w:name w:val="Revision"/>
    <w:hidden/>
    <w:uiPriority w:val="99"/>
    <w:semiHidden/>
    <w:rsid w:val="00BB0BE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rsr.sk/web/Default.aspx?sid=zakony/cpt&amp;ZakZborID=13&amp;CisObdobia=7&amp;ID=242"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ichaela.semanova@employment.gov.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mployment.gov.sk/sk/praca-zamestnanost/ex-post-konzultacie-podnikatelskymi-subjektmi/" TargetMode="External"/><Relationship Id="rId5" Type="http://schemas.openxmlformats.org/officeDocument/2006/relationships/webSettings" Target="webSettings.xml"/><Relationship Id="rId10" Type="http://schemas.openxmlformats.org/officeDocument/2006/relationships/hyperlink" Target="https://www.employment.gov.sk/sk/praca-zamestnanost/ex-post-konzultacie-podnikatelskymi-subjektmi/" TargetMode="External"/><Relationship Id="rId4" Type="http://schemas.openxmlformats.org/officeDocument/2006/relationships/settings" Target="settings.xml"/><Relationship Id="rId9" Type="http://schemas.openxmlformats.org/officeDocument/2006/relationships/hyperlink" Target="https://www.mhsr.sk/podnikatelske-prostredie/ex-post-hodnotenie-regulacii-posobiacich-v-podnikatelskom-prostredi/ex-post-hodnotenie-regulacii-posobiacich-v-podnikatelskom-prostredi/register-ex-post?csrt=11675594790725911395" TargetMode="Externa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72413F-51E2-429C-9267-4405BE4937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3</Pages>
  <Words>1084</Words>
  <Characters>6183</Characters>
  <Application>Microsoft Office Word</Application>
  <DocSecurity>0</DocSecurity>
  <Lines>51</Lines>
  <Paragraphs>14</Paragraphs>
  <ScaleCrop>false</ScaleCrop>
  <HeadingPairs>
    <vt:vector size="2" baseType="variant">
      <vt:variant>
        <vt:lpstr>Názov</vt:lpstr>
      </vt:variant>
      <vt:variant>
        <vt:i4>1</vt:i4>
      </vt:variant>
    </vt:vector>
  </HeadingPairs>
  <TitlesOfParts>
    <vt:vector size="1" baseType="lpstr">
      <vt:lpstr/>
    </vt:vector>
  </TitlesOfParts>
  <Company>MPSVR SR</Company>
  <LinksUpToDate>false</LinksUpToDate>
  <CharactersWithSpaces>7253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Semanová Michaela</dc:creator>
  <cp:keywords/>
  <dc:description/>
  <cp:lastModifiedBy>Bublišová Alexandra</cp:lastModifiedBy>
  <cp:revision>8</cp:revision>
  <dcterms:created xsi:type="dcterms:W3CDTF">2024-04-11T21:05:00Z</dcterms:created>
  <dcterms:modified xsi:type="dcterms:W3CDTF">2024-04-16T09:42:00Z</dcterms:modified>
</cp:coreProperties>
</file>